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1410D" w14:textId="77777777" w:rsidR="0082514B" w:rsidRPr="0082514B" w:rsidRDefault="0082514B" w:rsidP="0082514B">
      <w:pPr>
        <w:pStyle w:val="Ttulo"/>
        <w:widowControl/>
        <w:jc w:val="both"/>
        <w:rPr>
          <w:rFonts w:asciiTheme="minorHAnsi" w:hAnsiTheme="minorHAnsi"/>
          <w:sz w:val="20"/>
          <w:szCs w:val="20"/>
        </w:rPr>
      </w:pPr>
    </w:p>
    <w:p w14:paraId="5B494273" w14:textId="11E139C9" w:rsidR="0082514B" w:rsidRPr="0082514B" w:rsidRDefault="0082514B" w:rsidP="0082514B">
      <w:pPr>
        <w:pStyle w:val="Ttulo"/>
        <w:widowControl/>
        <w:rPr>
          <w:rFonts w:asciiTheme="minorHAnsi" w:hAnsiTheme="minorHAnsi"/>
          <w:sz w:val="20"/>
          <w:szCs w:val="20"/>
        </w:rPr>
      </w:pPr>
      <w:r w:rsidRPr="0082514B">
        <w:rPr>
          <w:rFonts w:asciiTheme="minorHAnsi" w:hAnsiTheme="minorHAnsi"/>
          <w:sz w:val="20"/>
          <w:szCs w:val="20"/>
        </w:rPr>
        <w:t xml:space="preserve"> </w:t>
      </w:r>
      <w:r w:rsidRPr="0082514B">
        <w:rPr>
          <w:rFonts w:asciiTheme="minorHAnsi" w:hAnsiTheme="minorHAnsi"/>
          <w:sz w:val="20"/>
          <w:szCs w:val="20"/>
        </w:rPr>
        <w:tab/>
      </w:r>
      <w:r w:rsidRPr="0082514B">
        <w:rPr>
          <w:rFonts w:asciiTheme="minorHAnsi" w:hAnsiTheme="minorHAnsi"/>
          <w:sz w:val="20"/>
          <w:szCs w:val="20"/>
        </w:rPr>
        <w:tab/>
      </w:r>
      <w:r w:rsidRPr="0082514B">
        <w:rPr>
          <w:rFonts w:asciiTheme="minorHAnsi" w:hAnsiTheme="minorHAnsi"/>
          <w:sz w:val="20"/>
          <w:szCs w:val="20"/>
        </w:rPr>
        <w:tab/>
      </w:r>
      <w:r w:rsidRPr="0082514B">
        <w:rPr>
          <w:rFonts w:asciiTheme="minorHAnsi" w:hAnsiTheme="minorHAnsi"/>
          <w:sz w:val="20"/>
          <w:szCs w:val="20"/>
        </w:rPr>
        <w:tab/>
        <w:t xml:space="preserv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82514B">
        <w:rPr>
          <w:rFonts w:asciiTheme="minorHAnsi" w:hAnsiTheme="minorHAnsi"/>
          <w:sz w:val="20"/>
          <w:szCs w:val="20"/>
        </w:rPr>
        <w:t xml:space="preserve">      </w:t>
      </w:r>
      <w:proofErr w:type="spellStart"/>
      <w:r w:rsidRPr="0082514B">
        <w:rPr>
          <w:rFonts w:asciiTheme="minorHAnsi" w:hAnsiTheme="minorHAnsi"/>
          <w:sz w:val="20"/>
          <w:szCs w:val="20"/>
        </w:rPr>
        <w:t>Nº</w:t>
      </w:r>
      <w:proofErr w:type="spellEnd"/>
      <w:r w:rsidRPr="0082514B">
        <w:rPr>
          <w:rFonts w:asciiTheme="minorHAnsi" w:hAnsiTheme="minorHAnsi"/>
          <w:sz w:val="20"/>
          <w:szCs w:val="20"/>
        </w:rPr>
        <w:t xml:space="preserve"> 008-CIR-2019</w:t>
      </w:r>
    </w:p>
    <w:p w14:paraId="24870E7F" w14:textId="77777777" w:rsidR="0082514B" w:rsidRPr="0082514B" w:rsidRDefault="0082514B" w:rsidP="0082514B">
      <w:pPr>
        <w:pStyle w:val="Ttulo"/>
        <w:widowControl/>
        <w:outlineLvl w:val="0"/>
        <w:rPr>
          <w:rFonts w:asciiTheme="minorHAnsi" w:hAnsiTheme="minorHAnsi"/>
          <w:sz w:val="28"/>
          <w:szCs w:val="20"/>
        </w:rPr>
      </w:pPr>
      <w:r w:rsidRPr="0082514B">
        <w:rPr>
          <w:rFonts w:asciiTheme="minorHAnsi" w:hAnsiTheme="minorHAnsi"/>
          <w:sz w:val="28"/>
          <w:szCs w:val="20"/>
          <w:shd w:val="clear" w:color="auto" w:fill="auto"/>
          <w:lang w:val="es-CR"/>
        </w:rPr>
        <w:t xml:space="preserve">Circular Caja Chica                  </w:t>
      </w:r>
    </w:p>
    <w:p w14:paraId="6C43D402" w14:textId="77777777" w:rsidR="0082514B" w:rsidRPr="0082514B" w:rsidRDefault="0082514B" w:rsidP="0082514B">
      <w:pPr>
        <w:ind w:left="705" w:hanging="705"/>
        <w:jc w:val="both"/>
        <w:rPr>
          <w:rFonts w:cs="Arial"/>
          <w:color w:val="0000FF"/>
          <w:sz w:val="18"/>
          <w:lang w:val="es-ES"/>
        </w:rPr>
      </w:pPr>
    </w:p>
    <w:p w14:paraId="01294193" w14:textId="77777777" w:rsidR="0082514B" w:rsidRPr="0082514B" w:rsidRDefault="0082514B" w:rsidP="0082514B">
      <w:pPr>
        <w:ind w:left="1410" w:hanging="1410"/>
        <w:jc w:val="both"/>
        <w:rPr>
          <w:rFonts w:cs="Arial"/>
          <w:b/>
          <w:bCs/>
          <w:lang w:val="es-CR"/>
        </w:rPr>
      </w:pPr>
      <w:r w:rsidRPr="0082514B">
        <w:rPr>
          <w:rFonts w:cs="Arial"/>
          <w:b/>
          <w:bCs/>
          <w:lang w:val="es-CR"/>
        </w:rPr>
        <w:t xml:space="preserve">Para: Jefaturas y Responsables de Presupuesto, Dirección de Gestión Humana </w:t>
      </w:r>
    </w:p>
    <w:p w14:paraId="26C546CC" w14:textId="77777777" w:rsidR="0082514B" w:rsidRPr="0082514B" w:rsidRDefault="0082514B" w:rsidP="0082514B">
      <w:pPr>
        <w:ind w:left="705" w:hanging="705"/>
        <w:jc w:val="both"/>
        <w:rPr>
          <w:rFonts w:cs="Arial"/>
          <w:b/>
          <w:bCs/>
          <w:lang w:val="es-CR"/>
        </w:rPr>
      </w:pPr>
    </w:p>
    <w:p w14:paraId="7939C1E5" w14:textId="77777777" w:rsidR="0082514B" w:rsidRPr="0082514B" w:rsidRDefault="0082514B" w:rsidP="0082514B">
      <w:pPr>
        <w:ind w:left="705" w:hanging="705"/>
        <w:jc w:val="both"/>
        <w:outlineLvl w:val="0"/>
        <w:rPr>
          <w:rFonts w:cs="Arial"/>
          <w:b/>
          <w:bCs/>
          <w:lang w:val="es-CR"/>
        </w:rPr>
      </w:pPr>
      <w:r w:rsidRPr="0082514B">
        <w:rPr>
          <w:rFonts w:cs="Arial"/>
          <w:b/>
          <w:bCs/>
          <w:lang w:val="es-CR"/>
        </w:rPr>
        <w:t>De: Dirección de Gestión Humana</w:t>
      </w:r>
    </w:p>
    <w:p w14:paraId="37D065F7" w14:textId="77777777" w:rsidR="0082514B" w:rsidRPr="0082514B" w:rsidRDefault="0082514B" w:rsidP="0082514B">
      <w:pPr>
        <w:ind w:left="705" w:hanging="705"/>
        <w:jc w:val="both"/>
        <w:rPr>
          <w:rFonts w:cs="Arial"/>
          <w:b/>
          <w:bCs/>
          <w:lang w:val="es-CR"/>
        </w:rPr>
      </w:pPr>
    </w:p>
    <w:p w14:paraId="50E48906" w14:textId="77777777" w:rsidR="0082514B" w:rsidRPr="0082514B" w:rsidRDefault="0082514B" w:rsidP="0082514B">
      <w:pPr>
        <w:ind w:left="705" w:hanging="705"/>
        <w:jc w:val="both"/>
        <w:rPr>
          <w:rFonts w:cs="Arial"/>
          <w:b/>
          <w:bCs/>
          <w:lang w:val="es-CR"/>
        </w:rPr>
      </w:pPr>
      <w:r w:rsidRPr="0082514B">
        <w:rPr>
          <w:rFonts w:cs="Arial"/>
          <w:b/>
          <w:bCs/>
          <w:lang w:val="es-CR"/>
        </w:rPr>
        <w:t>Fecha:</w:t>
      </w:r>
      <w:proofErr w:type="gramStart"/>
      <w:r w:rsidRPr="0082514B">
        <w:rPr>
          <w:rFonts w:cs="Arial"/>
          <w:b/>
          <w:bCs/>
          <w:lang w:val="es-CR"/>
        </w:rPr>
        <w:tab/>
        <w:t xml:space="preserve">  14</w:t>
      </w:r>
      <w:proofErr w:type="gramEnd"/>
      <w:r w:rsidRPr="0082514B">
        <w:rPr>
          <w:rFonts w:cs="Arial"/>
          <w:b/>
          <w:bCs/>
          <w:lang w:val="es-CR"/>
        </w:rPr>
        <w:t xml:space="preserve"> de mayo de 2019</w:t>
      </w:r>
    </w:p>
    <w:p w14:paraId="6A699247" w14:textId="77777777" w:rsidR="0082514B" w:rsidRPr="0082514B" w:rsidRDefault="0082514B" w:rsidP="0082514B">
      <w:pPr>
        <w:tabs>
          <w:tab w:val="left" w:pos="1418"/>
        </w:tabs>
        <w:ind w:left="1418"/>
        <w:jc w:val="both"/>
        <w:rPr>
          <w:rFonts w:cs="Arial"/>
          <w:b/>
          <w:sz w:val="22"/>
          <w:lang w:val="es-CR"/>
        </w:rPr>
      </w:pPr>
    </w:p>
    <w:p w14:paraId="6F1DAB98" w14:textId="77777777" w:rsidR="0082514B" w:rsidRPr="0082514B" w:rsidRDefault="0082514B" w:rsidP="0082514B">
      <w:pPr>
        <w:tabs>
          <w:tab w:val="left" w:pos="1418"/>
        </w:tabs>
        <w:ind w:left="1418" w:hanging="1418"/>
        <w:jc w:val="both"/>
        <w:rPr>
          <w:rFonts w:cs="Arial"/>
          <w:b/>
          <w:bCs/>
          <w:sz w:val="22"/>
          <w:lang w:val="es-CR"/>
        </w:rPr>
      </w:pPr>
      <w:r w:rsidRPr="0082514B">
        <w:rPr>
          <w:rFonts w:cs="Arial"/>
          <w:b/>
          <w:bCs/>
          <w:lang w:val="es-CR"/>
        </w:rPr>
        <w:t>Asunto</w:t>
      </w:r>
      <w:r w:rsidRPr="0082514B">
        <w:rPr>
          <w:rFonts w:cs="Arial"/>
          <w:b/>
          <w:bCs/>
          <w:sz w:val="22"/>
          <w:lang w:val="es-CR"/>
        </w:rPr>
        <w:t>: C</w:t>
      </w:r>
      <w:r w:rsidRPr="0082514B">
        <w:rPr>
          <w:rFonts w:cs="Arial"/>
          <w:b/>
          <w:bCs/>
          <w:lang w:val="es-CR"/>
        </w:rPr>
        <w:t>aja Chica de la Dirección de Gestión Humana.</w:t>
      </w:r>
    </w:p>
    <w:p w14:paraId="604CE572" w14:textId="1AF2612C" w:rsidR="0082514B" w:rsidRPr="000D27BB" w:rsidRDefault="0082514B" w:rsidP="0082514B">
      <w:pPr>
        <w:tabs>
          <w:tab w:val="left" w:pos="1418"/>
        </w:tabs>
        <w:ind w:left="1418" w:hanging="1418"/>
        <w:jc w:val="both"/>
        <w:rPr>
          <w:rFonts w:ascii="Lucida Bright" w:hAnsi="Lucida Bright" w:cs="Arial"/>
          <w:b/>
          <w:bCs/>
          <w:lang w:val="es-CR"/>
        </w:rPr>
      </w:pPr>
      <w:r>
        <w:rPr>
          <w:rFonts w:ascii="Lucida Bright" w:hAnsi="Lucida Bright" w:cs="Arial"/>
          <w:b/>
          <w:bCs/>
          <w:noProof/>
          <w:lang w:val="es-CR" w:eastAsia="es-CR"/>
        </w:rPr>
        <mc:AlternateContent>
          <mc:Choice Requires="wps">
            <w:drawing>
              <wp:anchor distT="0" distB="0" distL="114300" distR="114300" simplePos="0" relativeHeight="251659264" behindDoc="0" locked="0" layoutInCell="1" allowOverlap="1" wp14:anchorId="37ECB324" wp14:editId="0ED4F61D">
                <wp:simplePos x="0" y="0"/>
                <wp:positionH relativeFrom="column">
                  <wp:posOffset>-93345</wp:posOffset>
                </wp:positionH>
                <wp:positionV relativeFrom="paragraph">
                  <wp:posOffset>135890</wp:posOffset>
                </wp:positionV>
                <wp:extent cx="5984240" cy="10160"/>
                <wp:effectExtent l="10160" t="5715" r="6350" b="1270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424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858A0E" id="_x0000_t32" coordsize="21600,21600" o:spt="32" o:oned="t" path="m,l21600,21600e" filled="f">
                <v:path arrowok="t" fillok="f" o:connecttype="none"/>
                <o:lock v:ext="edit" shapetype="t"/>
              </v:shapetype>
              <v:shape id="Conector recto de flecha 2" o:spid="_x0000_s1026" type="#_x0000_t32" style="position:absolute;margin-left:-7.35pt;margin-top:10.7pt;width:471.2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"/>
            </w:pict>
          </mc:Fallback>
        </mc:AlternateContent>
      </w:r>
    </w:p>
    <w:p w14:paraId="010B30BE" w14:textId="77777777" w:rsidR="0082514B" w:rsidRPr="000D27BB" w:rsidRDefault="0082514B" w:rsidP="0082514B">
      <w:pPr>
        <w:pStyle w:val="Textoindependiente"/>
        <w:jc w:val="both"/>
        <w:rPr>
          <w:rFonts w:ascii="Lucida Bright" w:hAnsi="Lucida Bright" w:cs="Arial"/>
          <w:b/>
          <w:sz w:val="20"/>
        </w:rPr>
      </w:pPr>
    </w:p>
    <w:p w14:paraId="255992D6" w14:textId="77777777" w:rsidR="0082514B" w:rsidRPr="000A3199" w:rsidRDefault="0082514B" w:rsidP="0082514B">
      <w:pPr>
        <w:pStyle w:val="Textoindependiente"/>
        <w:jc w:val="both"/>
        <w:rPr>
          <w:rFonts w:asciiTheme="minorHAnsi" w:hAnsiTheme="minorHAnsi" w:cs="Arial"/>
          <w:sz w:val="22"/>
          <w:szCs w:val="22"/>
        </w:rPr>
      </w:pPr>
      <w:r w:rsidRPr="000A3199">
        <w:rPr>
          <w:rFonts w:asciiTheme="minorHAnsi" w:hAnsiTheme="minorHAnsi" w:cs="Arial"/>
          <w:sz w:val="22"/>
          <w:szCs w:val="22"/>
        </w:rPr>
        <w:t xml:space="preserve">De conformidad con el Reglamento de Cajas Chicas Auxiliares y sus modificaciones, se reiteran y complementan las siguientes disposiciones: </w:t>
      </w:r>
    </w:p>
    <w:p w14:paraId="7862DCDA" w14:textId="77777777" w:rsidR="0082514B" w:rsidRPr="000A3199" w:rsidRDefault="0082514B" w:rsidP="0082514B">
      <w:pPr>
        <w:pStyle w:val="Textoindependiente"/>
        <w:jc w:val="both"/>
        <w:rPr>
          <w:rFonts w:asciiTheme="minorHAnsi" w:hAnsiTheme="minorHAnsi" w:cs="Arial"/>
          <w:sz w:val="22"/>
          <w:szCs w:val="22"/>
          <w:lang w:val="es-ES_tradnl"/>
        </w:rPr>
      </w:pPr>
    </w:p>
    <w:p w14:paraId="03BF9CFC" w14:textId="07C39809" w:rsidR="0082514B" w:rsidRDefault="0082514B" w:rsidP="0082514B">
      <w:pPr>
        <w:pStyle w:val="Textoindependiente"/>
        <w:numPr>
          <w:ilvl w:val="0"/>
          <w:numId w:val="1"/>
        </w:numPr>
        <w:jc w:val="both"/>
        <w:rPr>
          <w:rFonts w:asciiTheme="minorHAnsi" w:hAnsiTheme="minorHAnsi" w:cs="Arial"/>
          <w:color w:val="3366FF"/>
          <w:sz w:val="22"/>
          <w:szCs w:val="22"/>
        </w:rPr>
      </w:pPr>
      <w:r w:rsidRPr="000A3199">
        <w:rPr>
          <w:rFonts w:asciiTheme="minorHAnsi" w:hAnsiTheme="minorHAnsi" w:cs="Arial"/>
          <w:sz w:val="22"/>
          <w:szCs w:val="22"/>
        </w:rPr>
        <w:t xml:space="preserve">Las compras que están permitidas cancelar por medio de </w:t>
      </w:r>
      <w:smartTag w:uri="urn:schemas-microsoft-com:office:smarttags" w:element="PersonName">
        <w:smartTagPr>
          <w:attr w:name="ProductID" w:val="la Caja Chica"/>
        </w:smartTagPr>
        <w:smartTag w:uri="urn:schemas-microsoft-com:office:smarttags" w:element="PersonName">
          <w:smartTagPr>
            <w:attr w:name="ProductID" w:val="la Caja"/>
          </w:smartTagPr>
          <w:r w:rsidRPr="000A3199">
            <w:rPr>
              <w:rFonts w:asciiTheme="minorHAnsi" w:hAnsiTheme="minorHAnsi" w:cs="Arial"/>
              <w:sz w:val="22"/>
              <w:szCs w:val="22"/>
            </w:rPr>
            <w:t>la Caja</w:t>
          </w:r>
        </w:smartTag>
        <w:r w:rsidRPr="000A3199">
          <w:rPr>
            <w:rFonts w:asciiTheme="minorHAnsi" w:hAnsiTheme="minorHAnsi" w:cs="Arial"/>
            <w:sz w:val="22"/>
            <w:szCs w:val="22"/>
          </w:rPr>
          <w:t xml:space="preserve"> Chica</w:t>
        </w:r>
      </w:smartTag>
      <w:r w:rsidRPr="000A3199">
        <w:rPr>
          <w:rFonts w:asciiTheme="minorHAnsi" w:hAnsiTheme="minorHAnsi" w:cs="Arial"/>
          <w:sz w:val="22"/>
          <w:szCs w:val="22"/>
        </w:rPr>
        <w:t xml:space="preserve"> corresponden únicamente a los bienes y servicios descritos en las partidas 1 y 2, cuando se presenten en forma </w:t>
      </w:r>
      <w:r w:rsidRPr="000A3199">
        <w:rPr>
          <w:rFonts w:asciiTheme="minorHAnsi" w:hAnsiTheme="minorHAnsi" w:cs="Arial"/>
          <w:b/>
          <w:sz w:val="22"/>
          <w:szCs w:val="22"/>
        </w:rPr>
        <w:t>ocasional, emergente o de verdadera urgencia</w:t>
      </w:r>
      <w:r w:rsidRPr="000A3199">
        <w:rPr>
          <w:rFonts w:asciiTheme="minorHAnsi" w:hAnsiTheme="minorHAnsi" w:cs="Arial"/>
          <w:sz w:val="22"/>
          <w:szCs w:val="22"/>
        </w:rPr>
        <w:t xml:space="preserve"> requeridas para el correcto funcionamiento de la oficina y, cuyo suministro no esté a cargo del Departamento de Proveeduría.  </w:t>
      </w:r>
      <w:r w:rsidRPr="000A3199">
        <w:rPr>
          <w:rFonts w:asciiTheme="minorHAnsi" w:hAnsiTheme="minorHAnsi" w:cs="Arial"/>
          <w:color w:val="3366FF"/>
          <w:sz w:val="22"/>
          <w:szCs w:val="22"/>
        </w:rPr>
        <w:t xml:space="preserve">  </w:t>
      </w:r>
    </w:p>
    <w:p w14:paraId="75AC37DB" w14:textId="6AE7BB4D" w:rsidR="000632FB" w:rsidRPr="00975CBF" w:rsidRDefault="000632FB" w:rsidP="000632FB">
      <w:pPr>
        <w:pStyle w:val="Textoindependiente"/>
        <w:ind w:left="360"/>
        <w:jc w:val="both"/>
        <w:rPr>
          <w:rFonts w:asciiTheme="minorHAnsi" w:hAnsiTheme="minorHAnsi" w:cs="Arial"/>
          <w:sz w:val="22"/>
          <w:szCs w:val="22"/>
        </w:rPr>
      </w:pPr>
    </w:p>
    <w:p w14:paraId="570964CB" w14:textId="326B88CA" w:rsidR="000632FB" w:rsidRPr="00975CBF" w:rsidRDefault="00F2414D" w:rsidP="00AD3B94">
      <w:pPr>
        <w:pStyle w:val="Textoindependiente"/>
        <w:ind w:left="360"/>
        <w:rPr>
          <w:rFonts w:asciiTheme="minorHAnsi" w:hAnsiTheme="minorHAnsi" w:cs="Arial"/>
          <w:sz w:val="22"/>
          <w:szCs w:val="22"/>
        </w:rPr>
      </w:pPr>
      <w:r>
        <w:rPr>
          <w:rFonts w:asciiTheme="minorHAnsi" w:hAnsiTheme="minorHAnsi" w:cs="Arial"/>
          <w:sz w:val="22"/>
          <w:szCs w:val="22"/>
        </w:rPr>
        <w:t xml:space="preserve">La jefatura de la oficina que requiere la compra por Caja </w:t>
      </w:r>
      <w:proofErr w:type="gramStart"/>
      <w:r>
        <w:rPr>
          <w:rFonts w:asciiTheme="minorHAnsi" w:hAnsiTheme="minorHAnsi" w:cs="Arial"/>
          <w:sz w:val="22"/>
          <w:szCs w:val="22"/>
        </w:rPr>
        <w:t>Chica,</w:t>
      </w:r>
      <w:proofErr w:type="gramEnd"/>
      <w:r>
        <w:rPr>
          <w:rFonts w:asciiTheme="minorHAnsi" w:hAnsiTheme="minorHAnsi" w:cs="Arial"/>
          <w:sz w:val="22"/>
          <w:szCs w:val="22"/>
        </w:rPr>
        <w:t xml:space="preserve"> debe garantizar que la compra obedece a los criterios establecidos</w:t>
      </w:r>
      <w:r w:rsidR="00AD3B94">
        <w:rPr>
          <w:rFonts w:asciiTheme="minorHAnsi" w:hAnsiTheme="minorHAnsi" w:cs="Arial"/>
          <w:sz w:val="22"/>
          <w:szCs w:val="22"/>
        </w:rPr>
        <w:t xml:space="preserve"> (de ocasional, emergente o urgente)</w:t>
      </w:r>
      <w:r>
        <w:rPr>
          <w:rFonts w:asciiTheme="minorHAnsi" w:hAnsiTheme="minorHAnsi" w:cs="Arial"/>
          <w:sz w:val="22"/>
          <w:szCs w:val="22"/>
        </w:rPr>
        <w:t>, además de revisar que cumpla con los requisitos legales que se dirán de seguido.</w:t>
      </w:r>
    </w:p>
    <w:p w14:paraId="68F61C21" w14:textId="77777777" w:rsidR="0082514B" w:rsidRPr="000A3199" w:rsidRDefault="0082514B" w:rsidP="0082514B">
      <w:pPr>
        <w:pStyle w:val="Textoindependiente"/>
        <w:ind w:left="927"/>
        <w:jc w:val="both"/>
        <w:rPr>
          <w:rFonts w:asciiTheme="minorHAnsi" w:hAnsiTheme="minorHAnsi" w:cs="Arial"/>
          <w:sz w:val="22"/>
          <w:szCs w:val="22"/>
        </w:rPr>
      </w:pPr>
    </w:p>
    <w:p w14:paraId="44A1FAC0" w14:textId="77777777" w:rsidR="0082514B" w:rsidRPr="000A3199" w:rsidRDefault="0082514B" w:rsidP="0082514B">
      <w:pPr>
        <w:pStyle w:val="Textoindependiente"/>
        <w:numPr>
          <w:ilvl w:val="0"/>
          <w:numId w:val="1"/>
        </w:numPr>
        <w:jc w:val="both"/>
        <w:rPr>
          <w:rFonts w:asciiTheme="minorHAnsi" w:hAnsiTheme="minorHAnsi" w:cs="Arial"/>
          <w:sz w:val="22"/>
          <w:szCs w:val="22"/>
        </w:rPr>
      </w:pPr>
      <w:r w:rsidRPr="000A3199">
        <w:rPr>
          <w:rFonts w:asciiTheme="minorHAnsi" w:hAnsiTheme="minorHAnsi" w:cs="Arial"/>
          <w:sz w:val="22"/>
          <w:szCs w:val="22"/>
        </w:rPr>
        <w:t xml:space="preserve">Las facturas deben cumplir con los siguientes </w:t>
      </w:r>
      <w:r w:rsidRPr="000A3199">
        <w:rPr>
          <w:rFonts w:asciiTheme="minorHAnsi" w:hAnsiTheme="minorHAnsi" w:cs="Arial"/>
          <w:b/>
          <w:sz w:val="22"/>
          <w:szCs w:val="22"/>
        </w:rPr>
        <w:t>requisitos legales</w:t>
      </w:r>
      <w:r w:rsidRPr="000A3199">
        <w:rPr>
          <w:rFonts w:asciiTheme="minorHAnsi" w:hAnsiTheme="minorHAnsi" w:cs="Arial"/>
          <w:sz w:val="22"/>
          <w:szCs w:val="22"/>
        </w:rPr>
        <w:t xml:space="preserve">: </w:t>
      </w:r>
    </w:p>
    <w:p w14:paraId="151D6CA6" w14:textId="77777777" w:rsidR="0082514B" w:rsidRPr="000A3199" w:rsidRDefault="0082514B" w:rsidP="0082514B">
      <w:pPr>
        <w:pStyle w:val="Textoindependiente"/>
        <w:jc w:val="both"/>
        <w:rPr>
          <w:rFonts w:asciiTheme="minorHAnsi" w:hAnsiTheme="minorHAnsi" w:cs="Arial"/>
          <w:sz w:val="22"/>
          <w:szCs w:val="22"/>
        </w:rPr>
      </w:pPr>
    </w:p>
    <w:p w14:paraId="24DDC811" w14:textId="77777777" w:rsidR="0082514B" w:rsidRPr="000A3199" w:rsidRDefault="0082514B" w:rsidP="0082514B">
      <w:pPr>
        <w:pStyle w:val="Textoindependiente"/>
        <w:numPr>
          <w:ilvl w:val="0"/>
          <w:numId w:val="2"/>
        </w:numPr>
        <w:jc w:val="both"/>
        <w:rPr>
          <w:rFonts w:asciiTheme="minorHAnsi" w:hAnsiTheme="minorHAnsi" w:cs="Arial"/>
          <w:sz w:val="22"/>
          <w:szCs w:val="22"/>
        </w:rPr>
      </w:pPr>
      <w:r w:rsidRPr="000A3199">
        <w:rPr>
          <w:rFonts w:asciiTheme="minorHAnsi" w:hAnsiTheme="minorHAnsi" w:cs="Arial"/>
          <w:sz w:val="22"/>
          <w:szCs w:val="22"/>
        </w:rPr>
        <w:t xml:space="preserve">Elaboradas a nombre de la Corte Suprema de Justicia, </w:t>
      </w:r>
      <w:smartTag w:uri="urn:schemas-microsoft-com:office:smarttags" w:element="PersonName">
        <w:smartTagPr>
          <w:attr w:name="ProductID" w:val="Poder Judicial"/>
        </w:smartTagPr>
        <w:r w:rsidRPr="000A3199">
          <w:rPr>
            <w:rFonts w:asciiTheme="minorHAnsi" w:hAnsiTheme="minorHAnsi" w:cs="Arial"/>
            <w:sz w:val="22"/>
            <w:szCs w:val="22"/>
          </w:rPr>
          <w:t>Poder Judicial</w:t>
        </w:r>
      </w:smartTag>
    </w:p>
    <w:p w14:paraId="6B50EAA5" w14:textId="77777777" w:rsidR="0082514B" w:rsidRPr="000A3199" w:rsidRDefault="0082514B" w:rsidP="0082514B">
      <w:pPr>
        <w:pStyle w:val="Textoindependiente"/>
        <w:numPr>
          <w:ilvl w:val="0"/>
          <w:numId w:val="2"/>
        </w:numPr>
        <w:jc w:val="both"/>
        <w:rPr>
          <w:rFonts w:asciiTheme="minorHAnsi" w:hAnsiTheme="minorHAnsi" w:cs="Arial"/>
          <w:sz w:val="22"/>
          <w:szCs w:val="22"/>
        </w:rPr>
      </w:pPr>
      <w:r w:rsidRPr="000A3199">
        <w:rPr>
          <w:rFonts w:asciiTheme="minorHAnsi" w:hAnsiTheme="minorHAnsi" w:cs="Arial"/>
          <w:sz w:val="22"/>
          <w:szCs w:val="22"/>
        </w:rPr>
        <w:t xml:space="preserve">Exonerada </w:t>
      </w:r>
    </w:p>
    <w:p w14:paraId="1A46BE2B" w14:textId="77777777" w:rsidR="0082514B" w:rsidRPr="000A3199" w:rsidRDefault="0082514B" w:rsidP="0082514B">
      <w:pPr>
        <w:pStyle w:val="Textoindependiente"/>
        <w:numPr>
          <w:ilvl w:val="0"/>
          <w:numId w:val="2"/>
        </w:numPr>
        <w:jc w:val="both"/>
        <w:rPr>
          <w:rFonts w:asciiTheme="minorHAnsi" w:hAnsiTheme="minorHAnsi" w:cs="Arial"/>
          <w:sz w:val="22"/>
          <w:szCs w:val="22"/>
        </w:rPr>
      </w:pPr>
      <w:r w:rsidRPr="000A3199">
        <w:rPr>
          <w:rFonts w:asciiTheme="minorHAnsi" w:hAnsiTheme="minorHAnsi" w:cs="Arial"/>
          <w:sz w:val="22"/>
          <w:szCs w:val="22"/>
        </w:rPr>
        <w:t>Contener el sello de cancelado</w:t>
      </w:r>
    </w:p>
    <w:p w14:paraId="26FA45C6" w14:textId="77777777" w:rsidR="0082514B" w:rsidRPr="000A3199" w:rsidRDefault="0082514B" w:rsidP="0082514B">
      <w:pPr>
        <w:pStyle w:val="Textoindependiente"/>
        <w:numPr>
          <w:ilvl w:val="0"/>
          <w:numId w:val="2"/>
        </w:numPr>
        <w:jc w:val="both"/>
        <w:rPr>
          <w:rFonts w:asciiTheme="minorHAnsi" w:hAnsiTheme="minorHAnsi" w:cs="Arial"/>
          <w:sz w:val="22"/>
          <w:szCs w:val="22"/>
        </w:rPr>
      </w:pPr>
      <w:r w:rsidRPr="000A3199">
        <w:rPr>
          <w:rFonts w:asciiTheme="minorHAnsi" w:hAnsiTheme="minorHAnsi" w:cs="Arial"/>
          <w:sz w:val="22"/>
          <w:szCs w:val="22"/>
        </w:rPr>
        <w:t xml:space="preserve">Número de dispensa del Ministerio de Hacienda </w:t>
      </w:r>
    </w:p>
    <w:p w14:paraId="6A5381B6" w14:textId="77777777" w:rsidR="0082514B" w:rsidRPr="000A3199" w:rsidRDefault="0082514B" w:rsidP="0082514B">
      <w:pPr>
        <w:pStyle w:val="Textoindependiente"/>
        <w:numPr>
          <w:ilvl w:val="0"/>
          <w:numId w:val="2"/>
        </w:numPr>
        <w:jc w:val="both"/>
        <w:rPr>
          <w:rFonts w:asciiTheme="minorHAnsi" w:hAnsiTheme="minorHAnsi" w:cs="Arial"/>
          <w:sz w:val="22"/>
          <w:szCs w:val="22"/>
        </w:rPr>
      </w:pPr>
      <w:r w:rsidRPr="000A3199">
        <w:rPr>
          <w:rFonts w:asciiTheme="minorHAnsi" w:hAnsiTheme="minorHAnsi" w:cs="Arial"/>
          <w:sz w:val="22"/>
          <w:szCs w:val="22"/>
        </w:rPr>
        <w:t>Contar con el número de cédula física o jurídica del proveedor</w:t>
      </w:r>
    </w:p>
    <w:p w14:paraId="20A41995" w14:textId="77777777" w:rsidR="0082514B" w:rsidRPr="000A3199" w:rsidRDefault="0082514B" w:rsidP="0082514B">
      <w:pPr>
        <w:pStyle w:val="Textoindependiente"/>
        <w:ind w:left="708"/>
        <w:jc w:val="both"/>
        <w:rPr>
          <w:rFonts w:asciiTheme="minorHAnsi" w:hAnsiTheme="minorHAnsi" w:cs="Arial"/>
          <w:sz w:val="22"/>
          <w:szCs w:val="22"/>
        </w:rPr>
      </w:pPr>
    </w:p>
    <w:p w14:paraId="19340C79" w14:textId="77777777" w:rsidR="0082514B" w:rsidRPr="000A3199" w:rsidRDefault="0082514B" w:rsidP="0082514B">
      <w:pPr>
        <w:pStyle w:val="Prrafodelista"/>
        <w:numPr>
          <w:ilvl w:val="0"/>
          <w:numId w:val="1"/>
        </w:numPr>
        <w:jc w:val="both"/>
        <w:rPr>
          <w:rFonts w:asciiTheme="minorHAnsi" w:hAnsiTheme="minorHAnsi" w:cs="Arial"/>
          <w:sz w:val="22"/>
          <w:szCs w:val="22"/>
          <w:lang w:val="es-ES"/>
        </w:rPr>
      </w:pPr>
      <w:r w:rsidRPr="000A3199">
        <w:rPr>
          <w:rFonts w:asciiTheme="minorHAnsi" w:hAnsiTheme="minorHAnsi" w:cs="Arial"/>
          <w:sz w:val="22"/>
          <w:szCs w:val="22"/>
          <w:lang w:val="es-ES"/>
        </w:rPr>
        <w:t>Facturación electrónica: además de lo anterior, dado que a partir del mes de mayo 2019 todos los comprobantes electrónicos que se encuentren a nombre de Corte Suprema de Justicia- Poder Judicial cuya fecha de emisión sea 01/05/2019 o posterior, deben ser ingresados en el Sistema de Facturación Electrónica Comercial (FEC), se actualiza el procedimiento a seguir, para el trámite de facturas por Caja Chica:</w:t>
      </w:r>
    </w:p>
    <w:p w14:paraId="7CCF41D7" w14:textId="77777777" w:rsidR="0082514B" w:rsidRPr="000A3199" w:rsidRDefault="0082514B" w:rsidP="0082514B">
      <w:pPr>
        <w:pStyle w:val="Prrafodelista"/>
        <w:ind w:left="567"/>
        <w:jc w:val="both"/>
        <w:rPr>
          <w:rFonts w:asciiTheme="minorHAnsi" w:hAnsiTheme="minorHAnsi"/>
          <w:sz w:val="22"/>
          <w:szCs w:val="22"/>
        </w:rPr>
      </w:pPr>
      <w:r w:rsidRPr="000A3199">
        <w:rPr>
          <w:rFonts w:asciiTheme="minorHAnsi" w:hAnsiTheme="minorHAnsi" w:cs="Arial"/>
          <w:sz w:val="22"/>
          <w:szCs w:val="22"/>
        </w:rPr>
        <w:t> </w:t>
      </w:r>
    </w:p>
    <w:p w14:paraId="361DC4AD" w14:textId="77777777" w:rsidR="0082514B" w:rsidRPr="000A3199" w:rsidRDefault="0082514B" w:rsidP="0082514B">
      <w:pPr>
        <w:pStyle w:val="Prrafodelista"/>
        <w:ind w:left="360"/>
        <w:jc w:val="both"/>
        <w:rPr>
          <w:rFonts w:asciiTheme="minorHAnsi" w:hAnsiTheme="minorHAnsi" w:cs="Arial"/>
          <w:sz w:val="22"/>
          <w:szCs w:val="22"/>
          <w:lang w:val="es-ES"/>
        </w:rPr>
      </w:pPr>
      <w:r w:rsidRPr="000A3199">
        <w:rPr>
          <w:rFonts w:asciiTheme="minorHAnsi" w:hAnsiTheme="minorHAnsi" w:cs="Arial"/>
          <w:sz w:val="22"/>
          <w:szCs w:val="22"/>
          <w:lang w:val="es-ES"/>
        </w:rPr>
        <w:t>Las comprobantes electrónicos deben remitirse vía correo electrónico a la Subdirección correspondiente para visto bueno, incorporando en el correo lo siguiente:</w:t>
      </w:r>
    </w:p>
    <w:p w14:paraId="2F0EE628" w14:textId="77777777" w:rsidR="0082514B" w:rsidRPr="000A3199" w:rsidRDefault="0082514B" w:rsidP="0082514B">
      <w:pPr>
        <w:pStyle w:val="Prrafodelista"/>
        <w:ind w:left="142"/>
        <w:jc w:val="both"/>
        <w:rPr>
          <w:rFonts w:asciiTheme="minorHAnsi" w:hAnsiTheme="minorHAnsi" w:cs="Arial"/>
          <w:sz w:val="22"/>
          <w:szCs w:val="22"/>
          <w:lang w:val="es-ES"/>
        </w:rPr>
      </w:pPr>
    </w:p>
    <w:p w14:paraId="69A0670B" w14:textId="77777777" w:rsidR="0082514B" w:rsidRPr="000A3199" w:rsidRDefault="0082514B" w:rsidP="0082514B">
      <w:pPr>
        <w:pStyle w:val="Textoindependiente"/>
        <w:jc w:val="both"/>
        <w:rPr>
          <w:rFonts w:asciiTheme="minorHAnsi" w:hAnsiTheme="minorHAnsi" w:cs="Arial"/>
          <w:sz w:val="22"/>
          <w:szCs w:val="22"/>
        </w:rPr>
      </w:pPr>
    </w:p>
    <w:p w14:paraId="499DFB05" w14:textId="77777777" w:rsidR="0082514B" w:rsidRPr="000A3199" w:rsidRDefault="0082514B" w:rsidP="0082514B">
      <w:pPr>
        <w:pStyle w:val="Textoindependiente"/>
        <w:numPr>
          <w:ilvl w:val="0"/>
          <w:numId w:val="3"/>
        </w:numPr>
        <w:jc w:val="both"/>
        <w:rPr>
          <w:rFonts w:asciiTheme="minorHAnsi" w:hAnsiTheme="minorHAnsi" w:cs="Arial"/>
          <w:sz w:val="22"/>
          <w:szCs w:val="22"/>
        </w:rPr>
      </w:pPr>
      <w:proofErr w:type="spellStart"/>
      <w:r w:rsidRPr="000A3199">
        <w:rPr>
          <w:rFonts w:asciiTheme="minorHAnsi" w:hAnsiTheme="minorHAnsi" w:cs="Arial"/>
          <w:sz w:val="22"/>
          <w:szCs w:val="22"/>
        </w:rPr>
        <w:t>Achivos</w:t>
      </w:r>
      <w:proofErr w:type="spellEnd"/>
      <w:r w:rsidRPr="000A3199">
        <w:rPr>
          <w:rFonts w:asciiTheme="minorHAnsi" w:hAnsiTheme="minorHAnsi" w:cs="Arial"/>
          <w:sz w:val="22"/>
          <w:szCs w:val="22"/>
        </w:rPr>
        <w:t xml:space="preserve"> XML (envió y respuesta) así como el PDF de la factura comercial correspondiente </w:t>
      </w:r>
    </w:p>
    <w:p w14:paraId="4CB3C97B" w14:textId="77777777" w:rsidR="0082514B" w:rsidRPr="000A3199" w:rsidRDefault="0082514B" w:rsidP="0082514B">
      <w:pPr>
        <w:pStyle w:val="Textoindependiente"/>
        <w:numPr>
          <w:ilvl w:val="0"/>
          <w:numId w:val="3"/>
        </w:numPr>
        <w:jc w:val="both"/>
        <w:rPr>
          <w:rFonts w:asciiTheme="minorHAnsi" w:hAnsiTheme="minorHAnsi" w:cs="Arial"/>
          <w:sz w:val="22"/>
          <w:szCs w:val="22"/>
        </w:rPr>
      </w:pPr>
      <w:r w:rsidRPr="000A3199">
        <w:rPr>
          <w:rFonts w:asciiTheme="minorHAnsi" w:hAnsiTheme="minorHAnsi" w:cs="Arial"/>
          <w:sz w:val="22"/>
          <w:szCs w:val="22"/>
        </w:rPr>
        <w:t>Amplio detalle de la compra realizada.</w:t>
      </w:r>
    </w:p>
    <w:p w14:paraId="28454548" w14:textId="77777777" w:rsidR="0082514B" w:rsidRPr="000A3199" w:rsidRDefault="0082514B" w:rsidP="0082514B">
      <w:pPr>
        <w:pStyle w:val="Textoindependiente"/>
        <w:numPr>
          <w:ilvl w:val="0"/>
          <w:numId w:val="3"/>
        </w:numPr>
        <w:jc w:val="both"/>
        <w:rPr>
          <w:rFonts w:asciiTheme="minorHAnsi" w:hAnsiTheme="minorHAnsi" w:cs="Arial"/>
          <w:sz w:val="22"/>
          <w:szCs w:val="22"/>
        </w:rPr>
      </w:pPr>
      <w:r w:rsidRPr="000A3199">
        <w:rPr>
          <w:rFonts w:asciiTheme="minorHAnsi" w:hAnsiTheme="minorHAnsi" w:cs="Arial"/>
          <w:sz w:val="22"/>
          <w:szCs w:val="22"/>
        </w:rPr>
        <w:t xml:space="preserve">Correo con visto bueno del jefe/a de subproceso que autoriza la compra.  </w:t>
      </w:r>
    </w:p>
    <w:p w14:paraId="047FAD95" w14:textId="77777777" w:rsidR="0082514B" w:rsidRPr="000A3199" w:rsidRDefault="0082514B" w:rsidP="0082514B">
      <w:pPr>
        <w:pStyle w:val="Textoindependiente"/>
        <w:numPr>
          <w:ilvl w:val="0"/>
          <w:numId w:val="3"/>
        </w:numPr>
        <w:jc w:val="both"/>
        <w:rPr>
          <w:rFonts w:asciiTheme="minorHAnsi" w:hAnsiTheme="minorHAnsi" w:cs="Arial"/>
          <w:sz w:val="22"/>
          <w:szCs w:val="22"/>
        </w:rPr>
      </w:pPr>
      <w:r w:rsidRPr="000A3199">
        <w:rPr>
          <w:rFonts w:asciiTheme="minorHAnsi" w:hAnsiTheme="minorHAnsi" w:cs="Arial"/>
          <w:sz w:val="22"/>
          <w:szCs w:val="22"/>
        </w:rPr>
        <w:t>Indicar el número de artículo.</w:t>
      </w:r>
    </w:p>
    <w:p w14:paraId="3132D91D" w14:textId="77777777" w:rsidR="0082514B" w:rsidRPr="000A3199" w:rsidRDefault="0082514B" w:rsidP="0082514B">
      <w:pPr>
        <w:pStyle w:val="Textoindependiente"/>
        <w:numPr>
          <w:ilvl w:val="0"/>
          <w:numId w:val="3"/>
        </w:numPr>
        <w:jc w:val="both"/>
        <w:rPr>
          <w:rFonts w:asciiTheme="minorHAnsi" w:hAnsiTheme="minorHAnsi" w:cs="Arial"/>
          <w:sz w:val="22"/>
          <w:szCs w:val="22"/>
        </w:rPr>
      </w:pPr>
      <w:r w:rsidRPr="000A3199">
        <w:rPr>
          <w:rFonts w:asciiTheme="minorHAnsi" w:hAnsiTheme="minorHAnsi" w:cs="Arial"/>
          <w:sz w:val="22"/>
          <w:szCs w:val="22"/>
        </w:rPr>
        <w:t>Indicar el número de subpartida.</w:t>
      </w:r>
    </w:p>
    <w:p w14:paraId="06BFF8EB" w14:textId="77777777" w:rsidR="0082514B" w:rsidRPr="000A3199" w:rsidRDefault="0082514B" w:rsidP="0082514B">
      <w:pPr>
        <w:pStyle w:val="Textoindependiente"/>
        <w:numPr>
          <w:ilvl w:val="0"/>
          <w:numId w:val="3"/>
        </w:numPr>
        <w:jc w:val="both"/>
        <w:rPr>
          <w:rFonts w:asciiTheme="minorHAnsi" w:hAnsiTheme="minorHAnsi" w:cs="Arial"/>
          <w:sz w:val="22"/>
          <w:szCs w:val="22"/>
        </w:rPr>
      </w:pPr>
      <w:r w:rsidRPr="000A3199">
        <w:rPr>
          <w:rFonts w:asciiTheme="minorHAnsi" w:hAnsiTheme="minorHAnsi" w:cs="Arial"/>
          <w:sz w:val="22"/>
          <w:szCs w:val="22"/>
        </w:rPr>
        <w:t>Indicar el número de reserva.</w:t>
      </w:r>
    </w:p>
    <w:p w14:paraId="0DBCF883" w14:textId="77777777" w:rsidR="0082514B" w:rsidRPr="000A3199" w:rsidRDefault="0082514B" w:rsidP="0082514B">
      <w:pPr>
        <w:pStyle w:val="Textoindependiente"/>
        <w:numPr>
          <w:ilvl w:val="0"/>
          <w:numId w:val="3"/>
        </w:numPr>
        <w:jc w:val="both"/>
        <w:rPr>
          <w:rFonts w:asciiTheme="minorHAnsi" w:hAnsiTheme="minorHAnsi" w:cs="Arial"/>
          <w:sz w:val="22"/>
          <w:szCs w:val="22"/>
        </w:rPr>
      </w:pPr>
      <w:r w:rsidRPr="000A3199">
        <w:rPr>
          <w:rFonts w:asciiTheme="minorHAnsi" w:hAnsiTheme="minorHAnsi" w:cs="Arial"/>
          <w:sz w:val="22"/>
          <w:szCs w:val="22"/>
        </w:rPr>
        <w:t>Cuando se trate de facturas para compra de bocadillos o alimentos para capacitación, adicionalmente deberá de indicarse el evento con el que se relaciona, la fecha y el lugar donde se efectuó y la cantidad de personas a las que se dirigió.</w:t>
      </w:r>
    </w:p>
    <w:p w14:paraId="2596625A" w14:textId="77777777" w:rsidR="0082514B" w:rsidRPr="000A3199" w:rsidRDefault="0082514B" w:rsidP="0082514B">
      <w:pPr>
        <w:pStyle w:val="Textoindependiente"/>
        <w:ind w:left="1068"/>
        <w:jc w:val="both"/>
        <w:rPr>
          <w:rFonts w:asciiTheme="minorHAnsi" w:hAnsiTheme="minorHAnsi" w:cs="Arial"/>
          <w:sz w:val="22"/>
          <w:szCs w:val="22"/>
        </w:rPr>
      </w:pPr>
    </w:p>
    <w:p w14:paraId="1547E958" w14:textId="77777777" w:rsidR="0082514B" w:rsidRPr="000A3199" w:rsidRDefault="0082514B" w:rsidP="0082514B">
      <w:pPr>
        <w:pStyle w:val="Textoindependiente"/>
        <w:jc w:val="both"/>
        <w:rPr>
          <w:rFonts w:asciiTheme="minorHAnsi" w:hAnsiTheme="minorHAnsi" w:cs="Arial"/>
          <w:sz w:val="22"/>
          <w:szCs w:val="22"/>
        </w:rPr>
      </w:pPr>
      <w:r w:rsidRPr="000A3199">
        <w:rPr>
          <w:rFonts w:asciiTheme="minorHAnsi" w:hAnsiTheme="minorHAnsi" w:cs="Arial"/>
          <w:sz w:val="22"/>
          <w:szCs w:val="22"/>
        </w:rPr>
        <w:t xml:space="preserve">Una vez se cuente con el visto bueno correspondiente, deberá remitirse el correo con toda la información requerida, a la persona encargada de Caja chica; actualmente el compañero Reyni Campos Acuña, al correo </w:t>
      </w:r>
      <w:hyperlink r:id="rId7" w:history="1">
        <w:r w:rsidRPr="000A3199">
          <w:rPr>
            <w:rStyle w:val="Hipervnculo"/>
            <w:rFonts w:asciiTheme="minorHAnsi" w:hAnsiTheme="minorHAnsi" w:cs="Arial"/>
            <w:sz w:val="22"/>
            <w:szCs w:val="22"/>
          </w:rPr>
          <w:t>rcamposa@poder-judicial.go.cr</w:t>
        </w:r>
      </w:hyperlink>
      <w:r w:rsidRPr="000A3199">
        <w:rPr>
          <w:rFonts w:asciiTheme="minorHAnsi" w:hAnsiTheme="minorHAnsi" w:cs="Arial"/>
          <w:sz w:val="22"/>
          <w:szCs w:val="22"/>
        </w:rPr>
        <w:t xml:space="preserve">,, con copia a Alejandra García Sánchez </w:t>
      </w:r>
      <w:hyperlink r:id="rId8" w:history="1">
        <w:r w:rsidRPr="000A3199">
          <w:rPr>
            <w:rStyle w:val="Hipervnculo"/>
            <w:rFonts w:asciiTheme="minorHAnsi" w:hAnsiTheme="minorHAnsi" w:cs="Arial"/>
            <w:sz w:val="22"/>
            <w:szCs w:val="22"/>
          </w:rPr>
          <w:t>agarcias@poder-judicial.go.cr</w:t>
        </w:r>
      </w:hyperlink>
      <w:r w:rsidRPr="000A3199">
        <w:rPr>
          <w:rFonts w:asciiTheme="minorHAnsi" w:hAnsiTheme="minorHAnsi" w:cs="Arial"/>
          <w:sz w:val="22"/>
          <w:szCs w:val="22"/>
        </w:rPr>
        <w:t xml:space="preserve">, </w:t>
      </w:r>
    </w:p>
    <w:p w14:paraId="02CF95DC" w14:textId="77777777" w:rsidR="0082514B" w:rsidRPr="000A3199" w:rsidRDefault="0082514B" w:rsidP="0082514B">
      <w:pPr>
        <w:pStyle w:val="Prrafodelista"/>
        <w:ind w:left="567" w:hanging="360"/>
        <w:jc w:val="both"/>
        <w:rPr>
          <w:rFonts w:asciiTheme="minorHAnsi" w:hAnsiTheme="minorHAnsi"/>
          <w:sz w:val="22"/>
          <w:szCs w:val="22"/>
          <w:lang w:val="es-ES"/>
        </w:rPr>
      </w:pPr>
    </w:p>
    <w:p w14:paraId="70B4D7EF" w14:textId="77777777" w:rsidR="0082514B" w:rsidRPr="000A3199" w:rsidRDefault="0082514B" w:rsidP="0082514B">
      <w:pPr>
        <w:pStyle w:val="Prrafodelista"/>
        <w:ind w:left="567" w:hanging="360"/>
        <w:jc w:val="both"/>
        <w:rPr>
          <w:rFonts w:asciiTheme="minorHAnsi" w:hAnsiTheme="minorHAnsi"/>
          <w:sz w:val="22"/>
          <w:szCs w:val="22"/>
        </w:rPr>
      </w:pPr>
    </w:p>
    <w:p w14:paraId="64CCE2D0" w14:textId="77777777" w:rsidR="0082514B" w:rsidRPr="000A3199" w:rsidRDefault="0082514B" w:rsidP="0082514B">
      <w:pPr>
        <w:pStyle w:val="Textoindependiente"/>
        <w:jc w:val="both"/>
        <w:rPr>
          <w:rFonts w:asciiTheme="minorHAnsi" w:hAnsiTheme="minorHAnsi" w:cs="Arial"/>
          <w:sz w:val="22"/>
          <w:szCs w:val="22"/>
        </w:rPr>
      </w:pPr>
      <w:r w:rsidRPr="000A3199">
        <w:rPr>
          <w:rFonts w:asciiTheme="minorHAnsi" w:hAnsiTheme="minorHAnsi" w:cs="Arial"/>
          <w:sz w:val="22"/>
          <w:szCs w:val="22"/>
          <w:lang w:val="es-ES_tradnl"/>
        </w:rPr>
        <w:t>Luego, l</w:t>
      </w:r>
      <w:r w:rsidRPr="000A3199">
        <w:rPr>
          <w:rFonts w:asciiTheme="minorHAnsi" w:hAnsiTheme="minorHAnsi" w:cs="Arial"/>
          <w:sz w:val="22"/>
          <w:szCs w:val="22"/>
        </w:rPr>
        <w:t>a persona encargada de la Caja Chica deberá registrar de inmediato en el FEC la factura electrónica; posteriormente se traslada al responsable de la Caja Chica para su respectiva aprobación.</w:t>
      </w:r>
    </w:p>
    <w:p w14:paraId="23262134" w14:textId="77777777" w:rsidR="0082514B" w:rsidRPr="000A3199" w:rsidRDefault="0082514B" w:rsidP="0082514B">
      <w:pPr>
        <w:pStyle w:val="Textoindependiente"/>
        <w:jc w:val="both"/>
        <w:rPr>
          <w:rFonts w:asciiTheme="minorHAnsi" w:hAnsiTheme="minorHAnsi" w:cs="Arial"/>
          <w:sz w:val="22"/>
          <w:szCs w:val="22"/>
        </w:rPr>
      </w:pPr>
    </w:p>
    <w:p w14:paraId="08D480FD" w14:textId="77777777" w:rsidR="0082514B" w:rsidRPr="000A3199" w:rsidRDefault="0082514B" w:rsidP="0082514B">
      <w:pPr>
        <w:rPr>
          <w:sz w:val="22"/>
          <w:szCs w:val="22"/>
        </w:rPr>
      </w:pPr>
      <w:r w:rsidRPr="000A3199">
        <w:rPr>
          <w:rFonts w:cs="Arial"/>
          <w:sz w:val="22"/>
          <w:szCs w:val="22"/>
        </w:rPr>
        <w:t> </w:t>
      </w:r>
    </w:p>
    <w:p w14:paraId="5B652D1F" w14:textId="77777777" w:rsidR="0082514B" w:rsidRPr="000A3199" w:rsidRDefault="0082514B" w:rsidP="0082514B">
      <w:pPr>
        <w:pStyle w:val="Textoindependiente"/>
        <w:numPr>
          <w:ilvl w:val="0"/>
          <w:numId w:val="1"/>
        </w:numPr>
        <w:jc w:val="both"/>
        <w:rPr>
          <w:rFonts w:asciiTheme="minorHAnsi" w:hAnsiTheme="minorHAnsi" w:cs="Arial"/>
          <w:sz w:val="22"/>
          <w:szCs w:val="22"/>
        </w:rPr>
      </w:pPr>
      <w:r w:rsidRPr="000A3199">
        <w:rPr>
          <w:rFonts w:asciiTheme="minorHAnsi" w:hAnsiTheme="minorHAnsi" w:cs="Arial"/>
          <w:sz w:val="22"/>
          <w:szCs w:val="22"/>
        </w:rPr>
        <w:t>Para las facturas que se reciban en forma física, de proveedores adscritos al régimen simplificado, se mantiene el procedimiento actual, a saber:</w:t>
      </w:r>
    </w:p>
    <w:p w14:paraId="5380D57A" w14:textId="77777777" w:rsidR="0082514B" w:rsidRPr="000A3199" w:rsidRDefault="0082514B" w:rsidP="0082514B">
      <w:pPr>
        <w:pStyle w:val="Textoindependiente"/>
        <w:jc w:val="both"/>
        <w:rPr>
          <w:rFonts w:asciiTheme="minorHAnsi" w:hAnsiTheme="minorHAnsi" w:cs="Arial"/>
          <w:sz w:val="22"/>
          <w:szCs w:val="22"/>
        </w:rPr>
      </w:pPr>
    </w:p>
    <w:p w14:paraId="108A93A6" w14:textId="77777777" w:rsidR="0082514B" w:rsidRPr="000A3199" w:rsidRDefault="0082514B" w:rsidP="0082514B">
      <w:pPr>
        <w:pStyle w:val="Textoindependiente"/>
        <w:jc w:val="both"/>
        <w:rPr>
          <w:rFonts w:asciiTheme="minorHAnsi" w:hAnsiTheme="minorHAnsi" w:cs="Arial"/>
          <w:sz w:val="22"/>
          <w:szCs w:val="22"/>
        </w:rPr>
      </w:pPr>
      <w:r w:rsidRPr="000A3199">
        <w:rPr>
          <w:rFonts w:asciiTheme="minorHAnsi" w:hAnsiTheme="minorHAnsi" w:cs="Arial"/>
          <w:sz w:val="22"/>
          <w:szCs w:val="22"/>
        </w:rPr>
        <w:t>La factura debe contener al dorso el siguiente detalle:</w:t>
      </w:r>
    </w:p>
    <w:p w14:paraId="2F4EF11E" w14:textId="77777777" w:rsidR="0082514B" w:rsidRPr="000A3199" w:rsidRDefault="0082514B" w:rsidP="0082514B">
      <w:pPr>
        <w:pStyle w:val="Textoindependiente"/>
        <w:jc w:val="both"/>
        <w:rPr>
          <w:rFonts w:asciiTheme="minorHAnsi" w:hAnsiTheme="minorHAnsi" w:cs="Arial"/>
          <w:sz w:val="22"/>
          <w:szCs w:val="22"/>
        </w:rPr>
      </w:pPr>
    </w:p>
    <w:p w14:paraId="0284CD04" w14:textId="77777777" w:rsidR="0082514B" w:rsidRPr="000A3199" w:rsidRDefault="0082514B" w:rsidP="0082514B">
      <w:pPr>
        <w:pStyle w:val="Textoindependiente"/>
        <w:numPr>
          <w:ilvl w:val="0"/>
          <w:numId w:val="3"/>
        </w:numPr>
        <w:jc w:val="both"/>
        <w:rPr>
          <w:rFonts w:asciiTheme="minorHAnsi" w:hAnsiTheme="minorHAnsi" w:cs="Arial"/>
          <w:sz w:val="22"/>
          <w:szCs w:val="22"/>
        </w:rPr>
      </w:pPr>
      <w:r w:rsidRPr="000A3199">
        <w:rPr>
          <w:rFonts w:asciiTheme="minorHAnsi" w:hAnsiTheme="minorHAnsi" w:cs="Arial"/>
          <w:sz w:val="22"/>
          <w:szCs w:val="22"/>
        </w:rPr>
        <w:t>Amplio detalle de la compra realizada.</w:t>
      </w:r>
    </w:p>
    <w:p w14:paraId="3BB9C003" w14:textId="77777777" w:rsidR="0082514B" w:rsidRPr="000A3199" w:rsidRDefault="0082514B" w:rsidP="0082514B">
      <w:pPr>
        <w:pStyle w:val="Textoindependiente"/>
        <w:numPr>
          <w:ilvl w:val="0"/>
          <w:numId w:val="3"/>
        </w:numPr>
        <w:jc w:val="both"/>
        <w:rPr>
          <w:rFonts w:asciiTheme="minorHAnsi" w:hAnsiTheme="minorHAnsi" w:cs="Arial"/>
          <w:sz w:val="22"/>
          <w:szCs w:val="22"/>
        </w:rPr>
      </w:pPr>
      <w:r w:rsidRPr="000A3199">
        <w:rPr>
          <w:rFonts w:asciiTheme="minorHAnsi" w:hAnsiTheme="minorHAnsi" w:cs="Arial"/>
          <w:sz w:val="22"/>
          <w:szCs w:val="22"/>
        </w:rPr>
        <w:t xml:space="preserve">Fecha y firma del jefe/a de subproceso que autoriza la compra.  </w:t>
      </w:r>
    </w:p>
    <w:p w14:paraId="6007F75A" w14:textId="77777777" w:rsidR="0082514B" w:rsidRPr="000A3199" w:rsidRDefault="0082514B" w:rsidP="0082514B">
      <w:pPr>
        <w:pStyle w:val="Textoindependiente"/>
        <w:numPr>
          <w:ilvl w:val="0"/>
          <w:numId w:val="3"/>
        </w:numPr>
        <w:jc w:val="both"/>
        <w:rPr>
          <w:rFonts w:asciiTheme="minorHAnsi" w:hAnsiTheme="minorHAnsi" w:cs="Arial"/>
          <w:sz w:val="22"/>
          <w:szCs w:val="22"/>
        </w:rPr>
      </w:pPr>
      <w:r w:rsidRPr="000A3199">
        <w:rPr>
          <w:rFonts w:asciiTheme="minorHAnsi" w:hAnsiTheme="minorHAnsi" w:cs="Arial"/>
          <w:sz w:val="22"/>
          <w:szCs w:val="22"/>
        </w:rPr>
        <w:t>Sello del subproceso que efectúa la compra.</w:t>
      </w:r>
    </w:p>
    <w:p w14:paraId="2CA91462" w14:textId="77777777" w:rsidR="0082514B" w:rsidRPr="000A3199" w:rsidRDefault="0082514B" w:rsidP="0082514B">
      <w:pPr>
        <w:pStyle w:val="Textoindependiente"/>
        <w:numPr>
          <w:ilvl w:val="0"/>
          <w:numId w:val="3"/>
        </w:numPr>
        <w:jc w:val="both"/>
        <w:rPr>
          <w:rFonts w:asciiTheme="minorHAnsi" w:hAnsiTheme="minorHAnsi" w:cs="Arial"/>
          <w:sz w:val="22"/>
          <w:szCs w:val="22"/>
        </w:rPr>
      </w:pPr>
      <w:r w:rsidRPr="000A3199">
        <w:rPr>
          <w:rFonts w:asciiTheme="minorHAnsi" w:hAnsiTheme="minorHAnsi" w:cs="Arial"/>
          <w:sz w:val="22"/>
          <w:szCs w:val="22"/>
        </w:rPr>
        <w:t>Indicar el número de artículo.</w:t>
      </w:r>
    </w:p>
    <w:p w14:paraId="6D7FC186" w14:textId="77777777" w:rsidR="0082514B" w:rsidRPr="000A3199" w:rsidRDefault="0082514B" w:rsidP="0082514B">
      <w:pPr>
        <w:pStyle w:val="Textoindependiente"/>
        <w:numPr>
          <w:ilvl w:val="0"/>
          <w:numId w:val="3"/>
        </w:numPr>
        <w:jc w:val="both"/>
        <w:rPr>
          <w:rFonts w:asciiTheme="minorHAnsi" w:hAnsiTheme="minorHAnsi" w:cs="Arial"/>
          <w:sz w:val="22"/>
          <w:szCs w:val="22"/>
        </w:rPr>
      </w:pPr>
      <w:r w:rsidRPr="000A3199">
        <w:rPr>
          <w:rFonts w:asciiTheme="minorHAnsi" w:hAnsiTheme="minorHAnsi" w:cs="Arial"/>
          <w:sz w:val="22"/>
          <w:szCs w:val="22"/>
        </w:rPr>
        <w:t>Indicar el número de subpartida.</w:t>
      </w:r>
    </w:p>
    <w:p w14:paraId="59302E49" w14:textId="77777777" w:rsidR="0082514B" w:rsidRPr="000A3199" w:rsidRDefault="0082514B" w:rsidP="0082514B">
      <w:pPr>
        <w:pStyle w:val="Textoindependiente"/>
        <w:numPr>
          <w:ilvl w:val="0"/>
          <w:numId w:val="3"/>
        </w:numPr>
        <w:jc w:val="both"/>
        <w:rPr>
          <w:rFonts w:asciiTheme="minorHAnsi" w:hAnsiTheme="minorHAnsi" w:cs="Arial"/>
          <w:sz w:val="22"/>
          <w:szCs w:val="22"/>
        </w:rPr>
      </w:pPr>
      <w:r w:rsidRPr="000A3199">
        <w:rPr>
          <w:rFonts w:asciiTheme="minorHAnsi" w:hAnsiTheme="minorHAnsi" w:cs="Arial"/>
          <w:sz w:val="22"/>
          <w:szCs w:val="22"/>
        </w:rPr>
        <w:t>Indicar el número de reserva.</w:t>
      </w:r>
    </w:p>
    <w:p w14:paraId="286C830F" w14:textId="77777777" w:rsidR="0082514B" w:rsidRPr="000A3199" w:rsidRDefault="0082514B" w:rsidP="0082514B">
      <w:pPr>
        <w:pStyle w:val="Textoindependiente"/>
        <w:numPr>
          <w:ilvl w:val="0"/>
          <w:numId w:val="3"/>
        </w:numPr>
        <w:jc w:val="both"/>
        <w:rPr>
          <w:rFonts w:asciiTheme="minorHAnsi" w:hAnsiTheme="minorHAnsi" w:cs="Arial"/>
          <w:sz w:val="22"/>
          <w:szCs w:val="22"/>
        </w:rPr>
      </w:pPr>
      <w:r w:rsidRPr="000A3199">
        <w:rPr>
          <w:rFonts w:asciiTheme="minorHAnsi" w:hAnsiTheme="minorHAnsi" w:cs="Arial"/>
          <w:sz w:val="22"/>
          <w:szCs w:val="22"/>
        </w:rPr>
        <w:t>Cuando se trate de facturas para compra de bocadillos o alimentos para capacitación, adicionalmente en el dorso deberá de indicarse el evento con el que se relaciona, la fecha y el lugar donde se efectuó y la cantidad de personas a las que se dirigió.</w:t>
      </w:r>
    </w:p>
    <w:p w14:paraId="65EC9670" w14:textId="77777777" w:rsidR="0082514B" w:rsidRPr="000A3199" w:rsidRDefault="0082514B" w:rsidP="0082514B">
      <w:pPr>
        <w:pStyle w:val="Textoindependiente"/>
        <w:numPr>
          <w:ilvl w:val="0"/>
          <w:numId w:val="3"/>
        </w:numPr>
        <w:jc w:val="both"/>
        <w:rPr>
          <w:rFonts w:asciiTheme="minorHAnsi" w:hAnsiTheme="minorHAnsi" w:cs="Arial"/>
          <w:sz w:val="22"/>
          <w:szCs w:val="22"/>
        </w:rPr>
      </w:pPr>
      <w:r w:rsidRPr="000A3199">
        <w:rPr>
          <w:rFonts w:asciiTheme="minorHAnsi" w:hAnsiTheme="minorHAnsi" w:cs="Arial"/>
          <w:sz w:val="22"/>
          <w:szCs w:val="22"/>
        </w:rPr>
        <w:t>Sello con firma y fecha de</w:t>
      </w:r>
      <w:r>
        <w:rPr>
          <w:rFonts w:asciiTheme="minorHAnsi" w:hAnsiTheme="minorHAnsi" w:cs="Arial"/>
          <w:sz w:val="22"/>
          <w:szCs w:val="22"/>
        </w:rPr>
        <w:t xml:space="preserve"> </w:t>
      </w:r>
      <w:r w:rsidRPr="000A3199">
        <w:rPr>
          <w:rFonts w:asciiTheme="minorHAnsi" w:hAnsiTheme="minorHAnsi" w:cs="Arial"/>
          <w:sz w:val="22"/>
          <w:szCs w:val="22"/>
        </w:rPr>
        <w:t>l</w:t>
      </w:r>
      <w:r>
        <w:rPr>
          <w:rFonts w:asciiTheme="minorHAnsi" w:hAnsiTheme="minorHAnsi" w:cs="Arial"/>
          <w:sz w:val="22"/>
          <w:szCs w:val="22"/>
        </w:rPr>
        <w:t>a</w:t>
      </w:r>
      <w:r w:rsidRPr="000A3199">
        <w:rPr>
          <w:rFonts w:asciiTheme="minorHAnsi" w:hAnsiTheme="minorHAnsi" w:cs="Arial"/>
          <w:sz w:val="22"/>
          <w:szCs w:val="22"/>
        </w:rPr>
        <w:t xml:space="preserve"> </w:t>
      </w:r>
      <w:proofErr w:type="gramStart"/>
      <w:r w:rsidRPr="000A3199">
        <w:rPr>
          <w:rFonts w:asciiTheme="minorHAnsi" w:hAnsiTheme="minorHAnsi" w:cs="Arial"/>
          <w:sz w:val="22"/>
          <w:szCs w:val="22"/>
        </w:rPr>
        <w:t>Director</w:t>
      </w:r>
      <w:r>
        <w:rPr>
          <w:rFonts w:asciiTheme="minorHAnsi" w:hAnsiTheme="minorHAnsi" w:cs="Arial"/>
          <w:sz w:val="22"/>
          <w:szCs w:val="22"/>
        </w:rPr>
        <w:t>a</w:t>
      </w:r>
      <w:proofErr w:type="gramEnd"/>
      <w:r>
        <w:rPr>
          <w:rFonts w:asciiTheme="minorHAnsi" w:hAnsiTheme="minorHAnsi" w:cs="Arial"/>
          <w:sz w:val="22"/>
          <w:szCs w:val="22"/>
        </w:rPr>
        <w:t xml:space="preserve"> </w:t>
      </w:r>
      <w:r w:rsidRPr="000A3199">
        <w:rPr>
          <w:rFonts w:asciiTheme="minorHAnsi" w:hAnsiTheme="minorHAnsi" w:cs="Arial"/>
          <w:sz w:val="22"/>
          <w:szCs w:val="22"/>
        </w:rPr>
        <w:t>o Subdirectora que autoriza la compra</w:t>
      </w:r>
      <w:r>
        <w:rPr>
          <w:rFonts w:asciiTheme="minorHAnsi" w:hAnsiTheme="minorHAnsi" w:cs="Arial"/>
          <w:sz w:val="22"/>
          <w:szCs w:val="22"/>
        </w:rPr>
        <w:t>.</w:t>
      </w:r>
    </w:p>
    <w:p w14:paraId="4054252C" w14:textId="77777777" w:rsidR="0082514B" w:rsidRPr="000A3199" w:rsidRDefault="0082514B" w:rsidP="0082514B">
      <w:pPr>
        <w:pStyle w:val="Textoindependiente"/>
        <w:ind w:left="1068"/>
        <w:jc w:val="both"/>
        <w:rPr>
          <w:rFonts w:asciiTheme="minorHAnsi" w:hAnsiTheme="minorHAnsi" w:cs="Arial"/>
          <w:sz w:val="22"/>
          <w:szCs w:val="22"/>
        </w:rPr>
      </w:pPr>
    </w:p>
    <w:p w14:paraId="7722E4B2" w14:textId="77777777" w:rsidR="0082514B" w:rsidRPr="000A3199" w:rsidRDefault="0082514B" w:rsidP="0082514B">
      <w:pPr>
        <w:pStyle w:val="Textoindependiente"/>
        <w:jc w:val="both"/>
        <w:rPr>
          <w:rFonts w:asciiTheme="minorHAnsi" w:hAnsiTheme="minorHAnsi" w:cs="Arial"/>
          <w:sz w:val="22"/>
          <w:szCs w:val="22"/>
        </w:rPr>
      </w:pPr>
    </w:p>
    <w:p w14:paraId="10AC6718" w14:textId="77777777" w:rsidR="0082514B" w:rsidRPr="000A3199" w:rsidRDefault="0082514B" w:rsidP="0082514B">
      <w:pPr>
        <w:pStyle w:val="Textoindependiente"/>
        <w:jc w:val="both"/>
        <w:rPr>
          <w:rFonts w:asciiTheme="minorHAnsi" w:hAnsiTheme="minorHAnsi" w:cs="Arial"/>
          <w:sz w:val="22"/>
          <w:szCs w:val="22"/>
        </w:rPr>
      </w:pPr>
      <w:r w:rsidRPr="000A3199">
        <w:rPr>
          <w:rFonts w:asciiTheme="minorHAnsi" w:hAnsiTheme="minorHAnsi" w:cs="Arial"/>
          <w:sz w:val="22"/>
          <w:szCs w:val="22"/>
        </w:rPr>
        <w:t xml:space="preserve">Las facturas deben presentarse ante el encargado de Caja Chica cumpliendo con los requisitos anteriores y en correcto estado de conservación y limpieza, </w:t>
      </w:r>
      <w:r w:rsidRPr="000A3199">
        <w:rPr>
          <w:rFonts w:asciiTheme="minorHAnsi" w:hAnsiTheme="minorHAnsi" w:cs="Arial"/>
          <w:b/>
          <w:sz w:val="22"/>
          <w:szCs w:val="22"/>
        </w:rPr>
        <w:t>no</w:t>
      </w:r>
      <w:r w:rsidRPr="000A3199">
        <w:rPr>
          <w:rFonts w:asciiTheme="minorHAnsi" w:hAnsiTheme="minorHAnsi" w:cs="Arial"/>
          <w:sz w:val="22"/>
          <w:szCs w:val="22"/>
        </w:rPr>
        <w:t xml:space="preserve"> deben estar rotas, arrugadas, ilegibles o con tachaduras. </w:t>
      </w:r>
    </w:p>
    <w:p w14:paraId="40FBC2E2" w14:textId="77777777" w:rsidR="0082514B" w:rsidRPr="000A3199" w:rsidRDefault="0082514B" w:rsidP="0082514B">
      <w:pPr>
        <w:pStyle w:val="Textoindependiente"/>
        <w:jc w:val="both"/>
        <w:rPr>
          <w:rFonts w:asciiTheme="minorHAnsi" w:hAnsiTheme="minorHAnsi" w:cs="Arial"/>
          <w:b/>
          <w:sz w:val="22"/>
          <w:szCs w:val="22"/>
        </w:rPr>
      </w:pPr>
    </w:p>
    <w:p w14:paraId="157036AA" w14:textId="77777777" w:rsidR="0082514B" w:rsidRPr="000A3199" w:rsidRDefault="0082514B" w:rsidP="0082514B">
      <w:pPr>
        <w:pStyle w:val="Textoindependiente"/>
        <w:jc w:val="both"/>
        <w:rPr>
          <w:rFonts w:asciiTheme="minorHAnsi" w:hAnsiTheme="minorHAnsi" w:cs="Arial"/>
          <w:b/>
          <w:sz w:val="22"/>
          <w:szCs w:val="22"/>
        </w:rPr>
      </w:pPr>
    </w:p>
    <w:p w14:paraId="0CEDD414" w14:textId="77777777" w:rsidR="0082514B" w:rsidRPr="000A3199" w:rsidRDefault="0082514B" w:rsidP="0082514B">
      <w:pPr>
        <w:pStyle w:val="Textoindependiente"/>
        <w:numPr>
          <w:ilvl w:val="0"/>
          <w:numId w:val="1"/>
        </w:numPr>
        <w:jc w:val="both"/>
        <w:rPr>
          <w:rFonts w:asciiTheme="minorHAnsi" w:hAnsiTheme="minorHAnsi" w:cs="Arial"/>
          <w:b/>
          <w:sz w:val="22"/>
          <w:szCs w:val="22"/>
        </w:rPr>
      </w:pPr>
      <w:r w:rsidRPr="000A3199">
        <w:rPr>
          <w:rFonts w:asciiTheme="minorHAnsi" w:hAnsiTheme="minorHAnsi" w:cs="Arial"/>
          <w:sz w:val="22"/>
          <w:szCs w:val="22"/>
        </w:rPr>
        <w:lastRenderedPageBreak/>
        <w:t>Plazo de cancelación de facturas: Para tal fin se les concede el plazo establecido en el inciso B de la circular 16-2018, el cual literalmente indica</w:t>
      </w:r>
      <w:r>
        <w:rPr>
          <w:rFonts w:asciiTheme="minorHAnsi" w:hAnsiTheme="minorHAnsi" w:cs="Arial"/>
          <w:sz w:val="22"/>
          <w:szCs w:val="22"/>
        </w:rPr>
        <w:t>:</w:t>
      </w:r>
    </w:p>
    <w:p w14:paraId="1AEDBF36" w14:textId="77777777" w:rsidR="0082514B" w:rsidRPr="000A3199" w:rsidRDefault="0082514B" w:rsidP="0082514B">
      <w:pPr>
        <w:pStyle w:val="Textoindependiente"/>
        <w:ind w:left="927"/>
        <w:jc w:val="both"/>
        <w:rPr>
          <w:rFonts w:asciiTheme="minorHAnsi" w:hAnsiTheme="minorHAnsi" w:cs="Arial"/>
          <w:b/>
          <w:sz w:val="22"/>
          <w:szCs w:val="22"/>
        </w:rPr>
      </w:pPr>
    </w:p>
    <w:p w14:paraId="2DCD3A15" w14:textId="77777777" w:rsidR="0082514B" w:rsidRPr="000A3199" w:rsidRDefault="0082514B" w:rsidP="0082514B">
      <w:pPr>
        <w:jc w:val="both"/>
        <w:rPr>
          <w:rFonts w:eastAsia="Times New Roman"/>
          <w:b/>
          <w:i/>
          <w:sz w:val="22"/>
          <w:szCs w:val="22"/>
          <w:lang w:eastAsia="es-ES"/>
        </w:rPr>
      </w:pPr>
    </w:p>
    <w:p w14:paraId="353A0BB3" w14:textId="77777777" w:rsidR="0082514B" w:rsidRPr="000A3199" w:rsidRDefault="0082514B" w:rsidP="0082514B">
      <w:pPr>
        <w:ind w:left="709" w:right="476"/>
        <w:jc w:val="both"/>
        <w:rPr>
          <w:rFonts w:eastAsia="Times New Roman"/>
          <w:i/>
          <w:sz w:val="22"/>
          <w:szCs w:val="22"/>
          <w:lang w:eastAsia="es-ES"/>
        </w:rPr>
      </w:pPr>
      <w:r w:rsidRPr="000A3199">
        <w:rPr>
          <w:rFonts w:eastAsia="Times New Roman"/>
          <w:i/>
          <w:sz w:val="22"/>
          <w:szCs w:val="22"/>
          <w:lang w:eastAsia="es-ES"/>
        </w:rPr>
        <w:t xml:space="preserve">Las facturas electrónicas generadas por concepto de compras por la Caja </w:t>
      </w:r>
      <w:proofErr w:type="gramStart"/>
      <w:r w:rsidRPr="000A3199">
        <w:rPr>
          <w:rFonts w:eastAsia="Times New Roman"/>
          <w:i/>
          <w:sz w:val="22"/>
          <w:szCs w:val="22"/>
          <w:lang w:eastAsia="es-ES"/>
        </w:rPr>
        <w:t>Chica,</w:t>
      </w:r>
      <w:proofErr w:type="gramEnd"/>
      <w:r w:rsidRPr="000A3199">
        <w:rPr>
          <w:rFonts w:eastAsia="Times New Roman"/>
          <w:i/>
          <w:sz w:val="22"/>
          <w:szCs w:val="22"/>
          <w:lang w:eastAsia="es-ES"/>
        </w:rPr>
        <w:t xml:space="preserve"> serán analizadas por la misma persona designada como “responsable por oficina” según lo requerido en el inciso A, I párrafo.  Aplicará igual procedimiento de análisis y revisión conforme el tramite anteriormente detallado (Párrafo II y III de esta circular).  </w:t>
      </w:r>
    </w:p>
    <w:p w14:paraId="0EDFA43A" w14:textId="77777777" w:rsidR="0082514B" w:rsidRPr="000A3199" w:rsidRDefault="0082514B" w:rsidP="0082514B">
      <w:pPr>
        <w:ind w:left="709" w:right="476"/>
        <w:jc w:val="both"/>
        <w:rPr>
          <w:rFonts w:eastAsia="Times New Roman"/>
          <w:i/>
          <w:sz w:val="22"/>
          <w:szCs w:val="22"/>
          <w:lang w:eastAsia="es-ES"/>
        </w:rPr>
      </w:pPr>
    </w:p>
    <w:p w14:paraId="34AC0283" w14:textId="77777777" w:rsidR="0082514B" w:rsidRPr="000A3199" w:rsidRDefault="0082514B" w:rsidP="0082514B">
      <w:pPr>
        <w:ind w:left="709" w:right="476"/>
        <w:jc w:val="both"/>
        <w:rPr>
          <w:rFonts w:eastAsia="Times New Roman"/>
          <w:i/>
          <w:sz w:val="22"/>
          <w:szCs w:val="22"/>
          <w:lang w:eastAsia="es-ES"/>
        </w:rPr>
      </w:pPr>
      <w:r w:rsidRPr="000A3199">
        <w:rPr>
          <w:rFonts w:eastAsia="Times New Roman"/>
          <w:i/>
          <w:sz w:val="22"/>
          <w:szCs w:val="22"/>
          <w:lang w:eastAsia="es-ES"/>
        </w:rPr>
        <w:t xml:space="preserve">Por Directriz, la Dirección contará con un plazo máximo de </w:t>
      </w:r>
      <w:r w:rsidRPr="000A3199">
        <w:rPr>
          <w:rFonts w:eastAsia="Times New Roman"/>
          <w:b/>
          <w:i/>
          <w:sz w:val="22"/>
          <w:szCs w:val="22"/>
          <w:lang w:eastAsia="es-ES"/>
        </w:rPr>
        <w:t>3 días hábiles</w:t>
      </w:r>
      <w:r w:rsidRPr="000A3199">
        <w:rPr>
          <w:rFonts w:eastAsia="Times New Roman"/>
          <w:i/>
          <w:sz w:val="22"/>
          <w:szCs w:val="22"/>
          <w:lang w:eastAsia="es-ES"/>
        </w:rPr>
        <w:t xml:space="preserve"> para la revisión de la factura electrónica Caja Chica, una vez ingresado el correo del proveedor, consecuentemente los plazos internos que utilizaremos serán los siguientes:</w:t>
      </w:r>
    </w:p>
    <w:p w14:paraId="45E93355" w14:textId="77777777" w:rsidR="0082514B" w:rsidRPr="000A3199" w:rsidRDefault="0082514B" w:rsidP="0082514B">
      <w:pPr>
        <w:ind w:left="709" w:right="476"/>
        <w:jc w:val="both"/>
        <w:rPr>
          <w:rFonts w:eastAsia="Times New Roman"/>
          <w:i/>
          <w:sz w:val="22"/>
          <w:szCs w:val="22"/>
          <w:lang w:eastAsia="es-ES"/>
        </w:rPr>
      </w:pPr>
    </w:p>
    <w:p w14:paraId="1E631242" w14:textId="77777777" w:rsidR="0082514B" w:rsidRPr="000A3199" w:rsidRDefault="0082514B" w:rsidP="0082514B">
      <w:pPr>
        <w:ind w:left="709" w:right="476"/>
        <w:jc w:val="both"/>
        <w:rPr>
          <w:rFonts w:eastAsia="Times New Roman"/>
          <w:i/>
          <w:sz w:val="22"/>
          <w:szCs w:val="22"/>
          <w:lang w:eastAsia="es-ES"/>
        </w:rPr>
      </w:pPr>
      <w:r w:rsidRPr="000A3199">
        <w:rPr>
          <w:rFonts w:eastAsia="Times New Roman"/>
          <w:i/>
          <w:sz w:val="22"/>
          <w:szCs w:val="22"/>
          <w:lang w:eastAsia="es-ES"/>
        </w:rPr>
        <w:t xml:space="preserve">Primer día hábil: </w:t>
      </w:r>
    </w:p>
    <w:p w14:paraId="59C0214D" w14:textId="77777777" w:rsidR="0082514B" w:rsidRPr="000A3199" w:rsidRDefault="0082514B" w:rsidP="0082514B">
      <w:pPr>
        <w:pStyle w:val="Prrafodelista"/>
        <w:numPr>
          <w:ilvl w:val="0"/>
          <w:numId w:val="5"/>
        </w:numPr>
        <w:ind w:left="709" w:right="476"/>
        <w:contextualSpacing/>
        <w:jc w:val="both"/>
        <w:rPr>
          <w:rFonts w:asciiTheme="minorHAnsi" w:hAnsiTheme="minorHAnsi"/>
          <w:i/>
          <w:sz w:val="22"/>
          <w:szCs w:val="22"/>
        </w:rPr>
      </w:pPr>
      <w:r w:rsidRPr="000A3199">
        <w:rPr>
          <w:rFonts w:asciiTheme="minorHAnsi" w:hAnsiTheme="minorHAnsi"/>
          <w:i/>
          <w:sz w:val="22"/>
          <w:szCs w:val="22"/>
        </w:rPr>
        <w:t xml:space="preserve">Aplicar la revisión por medio la persona responsable, quien trasladará la misma comunicación en que fue remitida la factura electrónica, a la Jefatura inmediata de la oficina que representan, para que dicho jerarca otorgue su visto bueno (una leyenda de aceptación en el correo). De previo, deberá estar inserto en el cuerpo de ese correo, </w:t>
      </w:r>
      <w:r w:rsidRPr="000A3199">
        <w:rPr>
          <w:rFonts w:asciiTheme="minorHAnsi" w:hAnsiTheme="minorHAnsi"/>
          <w:b/>
          <w:i/>
          <w:sz w:val="22"/>
          <w:szCs w:val="22"/>
        </w:rPr>
        <w:t>la subpartida, artículo, justificación de compra y número de reserva</w:t>
      </w:r>
      <w:r w:rsidRPr="000A3199">
        <w:rPr>
          <w:rFonts w:asciiTheme="minorHAnsi" w:hAnsiTheme="minorHAnsi"/>
          <w:i/>
          <w:sz w:val="22"/>
          <w:szCs w:val="22"/>
        </w:rPr>
        <w:t xml:space="preserve"> por donde cada subproceso cancelará ese proceso compra.</w:t>
      </w:r>
    </w:p>
    <w:p w14:paraId="3ACA7112" w14:textId="77777777" w:rsidR="0082514B" w:rsidRPr="000A3199" w:rsidRDefault="0082514B" w:rsidP="0082514B">
      <w:pPr>
        <w:ind w:left="709" w:right="476"/>
        <w:jc w:val="both"/>
        <w:rPr>
          <w:rFonts w:eastAsia="Times New Roman"/>
          <w:i/>
          <w:sz w:val="22"/>
          <w:szCs w:val="22"/>
          <w:lang w:eastAsia="es-ES"/>
        </w:rPr>
      </w:pPr>
    </w:p>
    <w:p w14:paraId="0360A12D" w14:textId="77777777" w:rsidR="0082514B" w:rsidRPr="000A3199" w:rsidRDefault="0082514B" w:rsidP="0082514B">
      <w:pPr>
        <w:pStyle w:val="Prrafodelista"/>
        <w:numPr>
          <w:ilvl w:val="0"/>
          <w:numId w:val="5"/>
        </w:numPr>
        <w:ind w:left="709" w:right="476"/>
        <w:contextualSpacing/>
        <w:jc w:val="both"/>
        <w:rPr>
          <w:rFonts w:asciiTheme="minorHAnsi" w:hAnsiTheme="minorHAnsi"/>
          <w:b/>
          <w:i/>
          <w:sz w:val="22"/>
          <w:szCs w:val="22"/>
        </w:rPr>
      </w:pPr>
      <w:r w:rsidRPr="000A3199">
        <w:rPr>
          <w:rFonts w:asciiTheme="minorHAnsi" w:hAnsiTheme="minorHAnsi"/>
          <w:i/>
          <w:sz w:val="22"/>
          <w:szCs w:val="22"/>
        </w:rPr>
        <w:t xml:space="preserve">Analizado dicha comunicación por la Jefatura de oficina, ésta de forma directa o bien por medio de la persona responsable en su oficina, trasladará la comunicación de cita a la </w:t>
      </w:r>
      <w:proofErr w:type="gramStart"/>
      <w:r w:rsidRPr="000A3199">
        <w:rPr>
          <w:rFonts w:asciiTheme="minorHAnsi" w:hAnsiTheme="minorHAnsi"/>
          <w:i/>
          <w:sz w:val="22"/>
          <w:szCs w:val="22"/>
        </w:rPr>
        <w:t>Subdirectora</w:t>
      </w:r>
      <w:proofErr w:type="gramEnd"/>
      <w:r w:rsidRPr="000A3199">
        <w:rPr>
          <w:rFonts w:asciiTheme="minorHAnsi" w:hAnsiTheme="minorHAnsi"/>
          <w:i/>
          <w:sz w:val="22"/>
          <w:szCs w:val="22"/>
        </w:rPr>
        <w:t xml:space="preserve"> de área para que otorguen el VB definitivo.</w:t>
      </w:r>
    </w:p>
    <w:p w14:paraId="2D13E276" w14:textId="77777777" w:rsidR="0082514B" w:rsidRPr="000A3199" w:rsidRDefault="0082514B" w:rsidP="0082514B">
      <w:pPr>
        <w:pStyle w:val="Prrafodelista"/>
        <w:ind w:left="709" w:right="476"/>
        <w:rPr>
          <w:rFonts w:asciiTheme="minorHAnsi" w:hAnsiTheme="minorHAnsi"/>
          <w:b/>
          <w:i/>
          <w:sz w:val="22"/>
          <w:szCs w:val="22"/>
        </w:rPr>
      </w:pPr>
    </w:p>
    <w:p w14:paraId="6EE39BA9" w14:textId="77777777" w:rsidR="0082514B" w:rsidRPr="000A3199" w:rsidRDefault="0082514B" w:rsidP="0082514B">
      <w:pPr>
        <w:ind w:left="709" w:right="476"/>
        <w:jc w:val="both"/>
        <w:rPr>
          <w:rFonts w:eastAsia="Times New Roman"/>
          <w:i/>
          <w:sz w:val="22"/>
          <w:szCs w:val="22"/>
          <w:lang w:eastAsia="es-ES"/>
        </w:rPr>
      </w:pPr>
      <w:r w:rsidRPr="000A3199">
        <w:rPr>
          <w:rFonts w:eastAsia="Times New Roman"/>
          <w:i/>
          <w:sz w:val="22"/>
          <w:szCs w:val="22"/>
          <w:lang w:eastAsia="es-ES"/>
        </w:rPr>
        <w:t xml:space="preserve">Segundo día hábil: </w:t>
      </w:r>
    </w:p>
    <w:p w14:paraId="2CD79795" w14:textId="77777777" w:rsidR="0082514B" w:rsidRPr="000A3199" w:rsidRDefault="0082514B" w:rsidP="0082514B">
      <w:pPr>
        <w:ind w:left="709" w:right="476"/>
        <w:jc w:val="both"/>
        <w:rPr>
          <w:rFonts w:eastAsia="Times New Roman"/>
          <w:i/>
          <w:sz w:val="22"/>
          <w:szCs w:val="22"/>
          <w:lang w:eastAsia="es-ES"/>
        </w:rPr>
      </w:pPr>
      <w:r w:rsidRPr="000A3199">
        <w:rPr>
          <w:rFonts w:eastAsia="Times New Roman"/>
          <w:i/>
          <w:sz w:val="22"/>
          <w:szCs w:val="22"/>
          <w:lang w:eastAsia="es-ES"/>
        </w:rPr>
        <w:t>La Subdirección de área, otorga VB final, que sería emitido mediante firma digital en la factura. Dicha tramite será remitido a la persona encargada de Caja Chica en la Unidad de Presupuesto, con copia a la oficina interesada para su control.</w:t>
      </w:r>
    </w:p>
    <w:p w14:paraId="65DF0C43" w14:textId="77777777" w:rsidR="0082514B" w:rsidRPr="000A3199" w:rsidRDefault="0082514B" w:rsidP="0082514B">
      <w:pPr>
        <w:ind w:left="709" w:right="476"/>
        <w:jc w:val="both"/>
        <w:rPr>
          <w:rFonts w:eastAsia="Times New Roman"/>
          <w:i/>
          <w:sz w:val="22"/>
          <w:szCs w:val="22"/>
          <w:lang w:eastAsia="es-ES"/>
        </w:rPr>
      </w:pPr>
    </w:p>
    <w:p w14:paraId="38E65E13" w14:textId="77777777" w:rsidR="0082514B" w:rsidRPr="000A3199" w:rsidRDefault="0082514B" w:rsidP="0082514B">
      <w:pPr>
        <w:ind w:left="709" w:right="476"/>
        <w:jc w:val="both"/>
        <w:rPr>
          <w:rFonts w:eastAsia="Times New Roman"/>
          <w:b/>
          <w:i/>
          <w:sz w:val="22"/>
          <w:szCs w:val="22"/>
          <w:lang w:eastAsia="es-ES"/>
        </w:rPr>
      </w:pPr>
      <w:r w:rsidRPr="000A3199">
        <w:rPr>
          <w:rFonts w:eastAsia="Times New Roman"/>
          <w:i/>
          <w:sz w:val="22"/>
          <w:szCs w:val="22"/>
          <w:lang w:eastAsia="es-ES"/>
        </w:rPr>
        <w:t>Tercer día hábil:</w:t>
      </w:r>
    </w:p>
    <w:p w14:paraId="78B3E2C7" w14:textId="77777777" w:rsidR="0082514B" w:rsidRPr="000A3199" w:rsidRDefault="0082514B" w:rsidP="0082514B">
      <w:pPr>
        <w:pStyle w:val="Textoindependiente"/>
        <w:ind w:left="709" w:right="476"/>
        <w:jc w:val="both"/>
        <w:rPr>
          <w:rFonts w:asciiTheme="minorHAnsi" w:hAnsiTheme="minorHAnsi"/>
          <w:i/>
          <w:sz w:val="22"/>
          <w:szCs w:val="22"/>
        </w:rPr>
      </w:pPr>
      <w:r w:rsidRPr="000A3199">
        <w:rPr>
          <w:rFonts w:asciiTheme="minorHAnsi" w:hAnsiTheme="minorHAnsi"/>
          <w:i/>
          <w:sz w:val="22"/>
          <w:szCs w:val="22"/>
        </w:rPr>
        <w:t xml:space="preserve">La persona encargada de Caja Chica en la Unidad de </w:t>
      </w:r>
      <w:proofErr w:type="gramStart"/>
      <w:r w:rsidRPr="000A3199">
        <w:rPr>
          <w:rFonts w:asciiTheme="minorHAnsi" w:hAnsiTheme="minorHAnsi"/>
          <w:i/>
          <w:sz w:val="22"/>
          <w:szCs w:val="22"/>
        </w:rPr>
        <w:t>Presupuesto,</w:t>
      </w:r>
      <w:proofErr w:type="gramEnd"/>
      <w:r w:rsidRPr="000A3199">
        <w:rPr>
          <w:rFonts w:asciiTheme="minorHAnsi" w:hAnsiTheme="minorHAnsi"/>
          <w:i/>
          <w:sz w:val="22"/>
          <w:szCs w:val="22"/>
        </w:rPr>
        <w:t xml:space="preserve"> procederá al trámite de pago al proveedor mediante transferencia electrónica según sistema del BCR comercial, posteriormente crea la solicitud de reintegro y continúa con el procedimiento ya establecido.  </w:t>
      </w:r>
    </w:p>
    <w:p w14:paraId="280FF15E" w14:textId="77777777" w:rsidR="0082514B" w:rsidRPr="000A3199" w:rsidRDefault="0082514B" w:rsidP="0082514B">
      <w:pPr>
        <w:pStyle w:val="Textoindependiente"/>
        <w:jc w:val="both"/>
        <w:rPr>
          <w:rFonts w:asciiTheme="minorHAnsi" w:hAnsiTheme="minorHAnsi" w:cs="Arial"/>
          <w:b/>
          <w:sz w:val="22"/>
          <w:szCs w:val="22"/>
        </w:rPr>
      </w:pPr>
    </w:p>
    <w:p w14:paraId="06AB6D68" w14:textId="77777777" w:rsidR="0082514B" w:rsidRPr="000A3199" w:rsidRDefault="0082514B" w:rsidP="0082514B">
      <w:pPr>
        <w:numPr>
          <w:ilvl w:val="0"/>
          <w:numId w:val="1"/>
        </w:numPr>
        <w:tabs>
          <w:tab w:val="left" w:pos="8647"/>
        </w:tabs>
        <w:spacing w:before="120" w:after="120"/>
        <w:ind w:right="51"/>
        <w:jc w:val="both"/>
        <w:rPr>
          <w:rFonts w:cs="Arial"/>
          <w:bCs/>
          <w:sz w:val="22"/>
          <w:szCs w:val="22"/>
          <w:lang w:val="es-ES"/>
        </w:rPr>
      </w:pPr>
      <w:r w:rsidRPr="000A3199">
        <w:rPr>
          <w:rFonts w:cs="Arial"/>
          <w:bCs/>
          <w:sz w:val="22"/>
          <w:szCs w:val="22"/>
          <w:lang w:val="es-ES"/>
        </w:rPr>
        <w:t xml:space="preserve">No se reservarán dineros, las facturas serán tramitadas según su orden de presentación, tomando en cuenta la disponibilidad de efectivo que al momento de solicitar un pago exista en la cuenta de bancos y en efectivo en </w:t>
      </w:r>
      <w:smartTag w:uri="urn:schemas-microsoft-com:office:smarttags" w:element="PersonName">
        <w:smartTagPr>
          <w:attr w:name="ProductID" w:val="la Caja Chica."/>
        </w:smartTagPr>
        <w:smartTag w:uri="urn:schemas-microsoft-com:office:smarttags" w:element="PersonName">
          <w:smartTagPr>
            <w:attr w:name="ProductID" w:val="la Caja"/>
          </w:smartTagPr>
          <w:r w:rsidRPr="000A3199">
            <w:rPr>
              <w:rFonts w:cs="Arial"/>
              <w:bCs/>
              <w:sz w:val="22"/>
              <w:szCs w:val="22"/>
              <w:lang w:val="es-ES"/>
            </w:rPr>
            <w:t>la Caja</w:t>
          </w:r>
        </w:smartTag>
        <w:r w:rsidRPr="000A3199">
          <w:rPr>
            <w:rFonts w:cs="Arial"/>
            <w:bCs/>
            <w:sz w:val="22"/>
            <w:szCs w:val="22"/>
            <w:lang w:val="es-ES"/>
          </w:rPr>
          <w:t xml:space="preserve"> Chica.</w:t>
        </w:r>
      </w:smartTag>
      <w:r w:rsidRPr="000A3199">
        <w:rPr>
          <w:rFonts w:cs="Arial"/>
          <w:bCs/>
          <w:sz w:val="22"/>
          <w:szCs w:val="22"/>
          <w:lang w:val="es-ES"/>
        </w:rPr>
        <w:t xml:space="preserve"> </w:t>
      </w:r>
    </w:p>
    <w:p w14:paraId="7990E27B" w14:textId="77777777" w:rsidR="0082514B" w:rsidRPr="000A3199" w:rsidRDefault="0082514B" w:rsidP="0082514B">
      <w:pPr>
        <w:numPr>
          <w:ilvl w:val="0"/>
          <w:numId w:val="1"/>
        </w:numPr>
        <w:tabs>
          <w:tab w:val="left" w:pos="8647"/>
        </w:tabs>
        <w:spacing w:before="120" w:after="120"/>
        <w:ind w:right="51"/>
        <w:jc w:val="both"/>
        <w:rPr>
          <w:rFonts w:cs="Arial"/>
          <w:sz w:val="22"/>
          <w:szCs w:val="22"/>
          <w:lang w:val="es-ES"/>
        </w:rPr>
      </w:pPr>
      <w:r w:rsidRPr="000A3199">
        <w:rPr>
          <w:rFonts w:cs="Arial"/>
          <w:bCs/>
          <w:sz w:val="22"/>
          <w:szCs w:val="22"/>
          <w:lang w:val="es-ES"/>
        </w:rPr>
        <w:t xml:space="preserve">Sobre el trámite de </w:t>
      </w:r>
      <w:r w:rsidRPr="000A3199">
        <w:rPr>
          <w:rFonts w:cs="Arial"/>
          <w:b/>
          <w:bCs/>
          <w:sz w:val="22"/>
          <w:szCs w:val="22"/>
          <w:lang w:val="es-ES"/>
        </w:rPr>
        <w:t>Anticipos</w:t>
      </w:r>
      <w:r w:rsidRPr="000A3199">
        <w:rPr>
          <w:rFonts w:cs="Arial"/>
          <w:bCs/>
          <w:sz w:val="22"/>
          <w:szCs w:val="22"/>
          <w:lang w:val="es-ES"/>
        </w:rPr>
        <w:t>:</w:t>
      </w:r>
    </w:p>
    <w:p w14:paraId="464D6F43" w14:textId="77777777" w:rsidR="0082514B" w:rsidRPr="000A3199" w:rsidRDefault="0082514B" w:rsidP="0082514B">
      <w:pPr>
        <w:pStyle w:val="Textoindependiente"/>
        <w:numPr>
          <w:ilvl w:val="0"/>
          <w:numId w:val="2"/>
        </w:numPr>
        <w:jc w:val="both"/>
        <w:rPr>
          <w:rFonts w:asciiTheme="minorHAnsi" w:hAnsiTheme="minorHAnsi" w:cs="Arial"/>
          <w:sz w:val="22"/>
          <w:szCs w:val="22"/>
        </w:rPr>
      </w:pPr>
      <w:r w:rsidRPr="000A3199">
        <w:rPr>
          <w:rFonts w:asciiTheme="minorHAnsi" w:hAnsiTheme="minorHAnsi" w:cs="Arial"/>
          <w:sz w:val="22"/>
          <w:szCs w:val="22"/>
        </w:rPr>
        <w:lastRenderedPageBreak/>
        <w:t xml:space="preserve">Los anticipos de dinero deben ser </w:t>
      </w:r>
      <w:r w:rsidRPr="000A3199">
        <w:rPr>
          <w:rFonts w:asciiTheme="minorHAnsi" w:hAnsiTheme="minorHAnsi" w:cs="Arial"/>
          <w:b/>
          <w:sz w:val="22"/>
          <w:szCs w:val="22"/>
        </w:rPr>
        <w:t xml:space="preserve">autorizados por el Director o por la </w:t>
      </w:r>
      <w:proofErr w:type="gramStart"/>
      <w:r w:rsidRPr="000A3199">
        <w:rPr>
          <w:rFonts w:asciiTheme="minorHAnsi" w:hAnsiTheme="minorHAnsi" w:cs="Arial"/>
          <w:b/>
          <w:sz w:val="22"/>
          <w:szCs w:val="22"/>
        </w:rPr>
        <w:t>Subdirectora  del</w:t>
      </w:r>
      <w:proofErr w:type="gramEnd"/>
      <w:r w:rsidRPr="000A3199">
        <w:rPr>
          <w:rFonts w:asciiTheme="minorHAnsi" w:hAnsiTheme="minorHAnsi" w:cs="Arial"/>
          <w:b/>
          <w:sz w:val="22"/>
          <w:szCs w:val="22"/>
        </w:rPr>
        <w:t xml:space="preserve"> área correspondiente</w:t>
      </w:r>
      <w:r w:rsidRPr="000A3199">
        <w:rPr>
          <w:rFonts w:asciiTheme="minorHAnsi" w:hAnsiTheme="minorHAnsi" w:cs="Arial"/>
          <w:sz w:val="22"/>
          <w:szCs w:val="22"/>
        </w:rPr>
        <w:t>, para tal fin debe mediar comunicación electrónica que le confirme a la persona encargada de Caja Chica, proceder con esa solicitud.</w:t>
      </w:r>
    </w:p>
    <w:p w14:paraId="23B22A71" w14:textId="77777777" w:rsidR="0082514B" w:rsidRPr="000A3199" w:rsidRDefault="0082514B" w:rsidP="0082514B">
      <w:pPr>
        <w:pStyle w:val="Textoindependiente"/>
        <w:ind w:left="1287"/>
        <w:jc w:val="both"/>
        <w:rPr>
          <w:rFonts w:asciiTheme="minorHAnsi" w:hAnsiTheme="minorHAnsi" w:cs="Arial"/>
          <w:sz w:val="22"/>
          <w:szCs w:val="22"/>
        </w:rPr>
      </w:pPr>
    </w:p>
    <w:p w14:paraId="0513075F" w14:textId="77777777" w:rsidR="0082514B" w:rsidRPr="000A3199" w:rsidRDefault="0082514B" w:rsidP="0082514B">
      <w:pPr>
        <w:pStyle w:val="Textoindependiente"/>
        <w:numPr>
          <w:ilvl w:val="0"/>
          <w:numId w:val="2"/>
        </w:numPr>
        <w:jc w:val="both"/>
        <w:rPr>
          <w:rFonts w:asciiTheme="minorHAnsi" w:hAnsiTheme="minorHAnsi" w:cs="Arial"/>
          <w:sz w:val="22"/>
          <w:szCs w:val="22"/>
        </w:rPr>
      </w:pPr>
      <w:r w:rsidRPr="000A3199">
        <w:rPr>
          <w:rFonts w:asciiTheme="minorHAnsi" w:hAnsiTheme="minorHAnsi" w:cs="Arial"/>
          <w:sz w:val="22"/>
          <w:szCs w:val="22"/>
        </w:rPr>
        <w:t xml:space="preserve">Deben ser liquidados contra factura de la siguiente forma: </w:t>
      </w:r>
    </w:p>
    <w:p w14:paraId="460E8494" w14:textId="77777777" w:rsidR="0082514B" w:rsidRPr="000A3199" w:rsidRDefault="0082514B" w:rsidP="0082514B">
      <w:pPr>
        <w:pStyle w:val="Textoindependiente"/>
        <w:numPr>
          <w:ilvl w:val="3"/>
          <w:numId w:val="4"/>
        </w:numPr>
        <w:jc w:val="both"/>
        <w:rPr>
          <w:rFonts w:asciiTheme="minorHAnsi" w:hAnsiTheme="minorHAnsi" w:cs="Arial"/>
          <w:sz w:val="22"/>
          <w:szCs w:val="22"/>
        </w:rPr>
      </w:pPr>
      <w:r w:rsidRPr="000A3199">
        <w:rPr>
          <w:rFonts w:asciiTheme="minorHAnsi" w:hAnsiTheme="minorHAnsi" w:cs="Arial"/>
          <w:sz w:val="22"/>
          <w:szCs w:val="22"/>
        </w:rPr>
        <w:t xml:space="preserve">Actividades que se realizan en San José, se otorgan </w:t>
      </w:r>
      <w:r w:rsidRPr="000A3199">
        <w:rPr>
          <w:rFonts w:asciiTheme="minorHAnsi" w:hAnsiTheme="minorHAnsi" w:cs="Arial"/>
          <w:b/>
          <w:sz w:val="22"/>
          <w:szCs w:val="22"/>
        </w:rPr>
        <w:t>3 días hábiles</w:t>
      </w:r>
      <w:r w:rsidRPr="000A3199">
        <w:rPr>
          <w:rFonts w:asciiTheme="minorHAnsi" w:hAnsiTheme="minorHAnsi" w:cs="Arial"/>
          <w:sz w:val="22"/>
          <w:szCs w:val="22"/>
        </w:rPr>
        <w:t xml:space="preserve"> siguientes a la adquisición del bien o servicio.  </w:t>
      </w:r>
    </w:p>
    <w:p w14:paraId="3600FD07" w14:textId="77777777" w:rsidR="0082514B" w:rsidRPr="000A3199" w:rsidRDefault="0082514B" w:rsidP="0082514B">
      <w:pPr>
        <w:pStyle w:val="Textoindependiente"/>
        <w:numPr>
          <w:ilvl w:val="3"/>
          <w:numId w:val="4"/>
        </w:numPr>
        <w:jc w:val="both"/>
        <w:rPr>
          <w:rFonts w:asciiTheme="minorHAnsi" w:hAnsiTheme="minorHAnsi" w:cs="Arial"/>
          <w:sz w:val="22"/>
          <w:szCs w:val="22"/>
        </w:rPr>
      </w:pPr>
      <w:r w:rsidRPr="000A3199">
        <w:rPr>
          <w:rFonts w:asciiTheme="minorHAnsi" w:hAnsiTheme="minorHAnsi" w:cs="Arial"/>
          <w:sz w:val="22"/>
          <w:szCs w:val="22"/>
        </w:rPr>
        <w:t xml:space="preserve">Actividades que se realizan fuera de San José, se conceden </w:t>
      </w:r>
      <w:r w:rsidRPr="000A3199">
        <w:rPr>
          <w:rFonts w:asciiTheme="minorHAnsi" w:hAnsiTheme="minorHAnsi" w:cs="Arial"/>
          <w:b/>
          <w:sz w:val="22"/>
          <w:szCs w:val="22"/>
        </w:rPr>
        <w:t>2 días hábiles siguientes de finalizada la gira</w:t>
      </w:r>
      <w:r w:rsidRPr="000A3199">
        <w:rPr>
          <w:rFonts w:asciiTheme="minorHAnsi" w:hAnsiTheme="minorHAnsi" w:cs="Arial"/>
          <w:sz w:val="22"/>
          <w:szCs w:val="22"/>
        </w:rPr>
        <w:t>.</w:t>
      </w:r>
    </w:p>
    <w:p w14:paraId="5EF7D886" w14:textId="77777777" w:rsidR="0082514B" w:rsidRPr="000A3199" w:rsidRDefault="0082514B" w:rsidP="0082514B">
      <w:pPr>
        <w:pStyle w:val="Textoindependiente"/>
        <w:jc w:val="both"/>
        <w:rPr>
          <w:rFonts w:asciiTheme="minorHAnsi" w:hAnsiTheme="minorHAnsi" w:cs="Arial"/>
          <w:sz w:val="22"/>
          <w:szCs w:val="22"/>
        </w:rPr>
      </w:pPr>
    </w:p>
    <w:p w14:paraId="653A647E" w14:textId="77777777" w:rsidR="0082514B" w:rsidRPr="000A3199" w:rsidRDefault="0082514B" w:rsidP="0082514B">
      <w:pPr>
        <w:pStyle w:val="Textoindependiente"/>
        <w:ind w:left="360"/>
        <w:jc w:val="both"/>
        <w:rPr>
          <w:rFonts w:asciiTheme="minorHAnsi" w:hAnsiTheme="minorHAnsi" w:cs="Arial"/>
          <w:sz w:val="22"/>
          <w:szCs w:val="22"/>
        </w:rPr>
      </w:pPr>
      <w:r w:rsidRPr="000A3199">
        <w:rPr>
          <w:rFonts w:asciiTheme="minorHAnsi" w:hAnsiTheme="minorHAnsi" w:cs="Arial"/>
          <w:sz w:val="22"/>
          <w:szCs w:val="22"/>
        </w:rPr>
        <w:t>En caso de no ser liquidados los anticipos en el plazo establecido, el encargado de Caja Chica procederá a reportar por escrito a su jefe inmediato los servidores que no hayan liquidado los anticipos en el plazo establecido.</w:t>
      </w:r>
    </w:p>
    <w:p w14:paraId="0C2E317C" w14:textId="77777777" w:rsidR="0082514B" w:rsidRPr="000A3199" w:rsidRDefault="0082514B" w:rsidP="0082514B">
      <w:pPr>
        <w:pStyle w:val="Textoindependiente"/>
        <w:jc w:val="both"/>
        <w:rPr>
          <w:rFonts w:asciiTheme="minorHAnsi" w:hAnsiTheme="minorHAnsi" w:cs="Arial"/>
          <w:sz w:val="22"/>
          <w:szCs w:val="22"/>
        </w:rPr>
      </w:pPr>
    </w:p>
    <w:p w14:paraId="632D1140" w14:textId="77777777" w:rsidR="0082514B" w:rsidRPr="000A3199" w:rsidRDefault="0082514B" w:rsidP="0082514B">
      <w:pPr>
        <w:numPr>
          <w:ilvl w:val="0"/>
          <w:numId w:val="1"/>
        </w:numPr>
        <w:tabs>
          <w:tab w:val="left" w:pos="8647"/>
        </w:tabs>
        <w:spacing w:before="120" w:after="120"/>
        <w:ind w:right="51"/>
        <w:jc w:val="both"/>
        <w:rPr>
          <w:rFonts w:cs="Arial"/>
          <w:bCs/>
          <w:sz w:val="22"/>
          <w:szCs w:val="22"/>
          <w:lang w:val="es-ES"/>
        </w:rPr>
      </w:pPr>
      <w:r w:rsidRPr="000A3199">
        <w:rPr>
          <w:rFonts w:cs="Arial"/>
          <w:bCs/>
          <w:sz w:val="22"/>
          <w:szCs w:val="22"/>
          <w:lang w:val="es-ES"/>
        </w:rPr>
        <w:t xml:space="preserve">Dado que por disposición reglamentaria </w:t>
      </w:r>
      <w:smartTag w:uri="urn:schemas-microsoft-com:office:smarttags" w:element="PersonName">
        <w:smartTagPr>
          <w:attr w:name="ProductID" w:val="la Caja Chica"/>
        </w:smartTagPr>
        <w:smartTag w:uri="urn:schemas-microsoft-com:office:smarttags" w:element="PersonName">
          <w:smartTagPr>
            <w:attr w:name="ProductID" w:val="la Caja"/>
          </w:smartTagPr>
          <w:r w:rsidRPr="000A3199">
            <w:rPr>
              <w:rFonts w:cs="Arial"/>
              <w:bCs/>
              <w:sz w:val="22"/>
              <w:szCs w:val="22"/>
              <w:lang w:val="es-ES"/>
            </w:rPr>
            <w:t>la Caja</w:t>
          </w:r>
        </w:smartTag>
        <w:r w:rsidRPr="000A3199">
          <w:rPr>
            <w:rFonts w:cs="Arial"/>
            <w:bCs/>
            <w:sz w:val="22"/>
            <w:szCs w:val="22"/>
            <w:lang w:val="es-ES"/>
          </w:rPr>
          <w:t xml:space="preserve"> Chica</w:t>
        </w:r>
      </w:smartTag>
      <w:r w:rsidRPr="000A3199">
        <w:rPr>
          <w:rFonts w:cs="Arial"/>
          <w:bCs/>
          <w:sz w:val="22"/>
          <w:szCs w:val="22"/>
          <w:lang w:val="es-ES"/>
        </w:rPr>
        <w:t xml:space="preserve"> maneja un monto máximo de ¢55.000 en efectivo, las facturas se cancelarán en efectivo o tran</w:t>
      </w:r>
      <w:r>
        <w:rPr>
          <w:rFonts w:cs="Arial"/>
          <w:bCs/>
          <w:sz w:val="22"/>
          <w:szCs w:val="22"/>
          <w:lang w:val="es-ES"/>
        </w:rPr>
        <w:t>s</w:t>
      </w:r>
      <w:r w:rsidRPr="000A3199">
        <w:rPr>
          <w:rFonts w:cs="Arial"/>
          <w:bCs/>
          <w:sz w:val="22"/>
          <w:szCs w:val="22"/>
          <w:lang w:val="es-ES"/>
        </w:rPr>
        <w:t>ferencia, de acuerdo con la disponibilidad del flujo de caja.</w:t>
      </w:r>
    </w:p>
    <w:p w14:paraId="52FBAEB9" w14:textId="77777777" w:rsidR="0082514B" w:rsidRPr="000A3199" w:rsidRDefault="0082514B" w:rsidP="0082514B">
      <w:pPr>
        <w:numPr>
          <w:ilvl w:val="0"/>
          <w:numId w:val="1"/>
        </w:numPr>
        <w:tabs>
          <w:tab w:val="left" w:pos="8647"/>
        </w:tabs>
        <w:spacing w:before="120" w:after="120"/>
        <w:ind w:right="51"/>
        <w:jc w:val="both"/>
        <w:rPr>
          <w:rFonts w:cs="Arial"/>
          <w:bCs/>
          <w:sz w:val="22"/>
          <w:szCs w:val="22"/>
          <w:lang w:val="es-ES"/>
        </w:rPr>
      </w:pPr>
      <w:r w:rsidRPr="000A3199">
        <w:rPr>
          <w:rFonts w:cs="Arial"/>
          <w:bCs/>
          <w:sz w:val="22"/>
          <w:szCs w:val="22"/>
          <w:lang w:val="es-ES"/>
        </w:rPr>
        <w:t>De no cumplir con alguna de las disposiciones anteriores, se procederá a realizar la devolución de la factura hasta tanto no se apegue a lo indicado en esta circular, por lo que en caso de duda previamente se recomienda comunicarse con la persona a cargo de la Caja Chica.</w:t>
      </w:r>
    </w:p>
    <w:p w14:paraId="1C6ACD52" w14:textId="77777777" w:rsidR="0082514B" w:rsidRPr="000A3199" w:rsidRDefault="0082514B" w:rsidP="0082514B">
      <w:pPr>
        <w:numPr>
          <w:ilvl w:val="0"/>
          <w:numId w:val="1"/>
        </w:numPr>
        <w:tabs>
          <w:tab w:val="left" w:pos="8647"/>
        </w:tabs>
        <w:spacing w:before="120" w:after="120"/>
        <w:ind w:right="51"/>
        <w:jc w:val="both"/>
        <w:rPr>
          <w:rFonts w:cs="Arial"/>
          <w:bCs/>
          <w:sz w:val="22"/>
          <w:szCs w:val="22"/>
          <w:lang w:val="es-ES"/>
        </w:rPr>
      </w:pPr>
      <w:r w:rsidRPr="000A3199">
        <w:rPr>
          <w:rFonts w:cs="Arial"/>
          <w:b/>
          <w:bCs/>
          <w:sz w:val="22"/>
          <w:szCs w:val="22"/>
          <w:lang w:val="es-ES"/>
        </w:rPr>
        <w:t>Exoneraciones:</w:t>
      </w:r>
      <w:r w:rsidRPr="000A3199">
        <w:rPr>
          <w:rFonts w:cs="Arial"/>
          <w:bCs/>
          <w:sz w:val="22"/>
          <w:szCs w:val="22"/>
          <w:lang w:val="es-ES"/>
        </w:rPr>
        <w:t xml:space="preserve"> De conformidad con lo dispuesto mediante Circular 88-2016, emitida por la Dirección Ejecutiva, las hojas de exoneración serán entregada por cada Centro Gestor, en atención a dicha directriz la “Hoja de Exoneración”, será efectuada y entregada por la persona encargada de Caja Chica, cuando así lo soliciten.  Para tal fin la Unidad de Presupuesto será responsable de llevar como medida de control el </w:t>
      </w:r>
      <w:r w:rsidRPr="000A3199">
        <w:rPr>
          <w:rFonts w:cs="Arial"/>
          <w:b/>
          <w:bCs/>
          <w:sz w:val="22"/>
          <w:szCs w:val="22"/>
          <w:lang w:val="es-ES"/>
        </w:rPr>
        <w:t>libro de exoneraciones</w:t>
      </w:r>
      <w:r w:rsidRPr="000A3199">
        <w:rPr>
          <w:rFonts w:cs="Arial"/>
          <w:bCs/>
          <w:sz w:val="22"/>
          <w:szCs w:val="22"/>
          <w:lang w:val="es-ES"/>
        </w:rPr>
        <w:t xml:space="preserve">, donde el interesado deberá firmar el recibido de la exoneración correspondiente y una vez que realice la compra del bien o servicio, deberá remitir un correo electrónico al encargado de Caja Chica, con el detalle de la factura, </w:t>
      </w:r>
      <w:r>
        <w:rPr>
          <w:rFonts w:cs="Arial"/>
          <w:bCs/>
          <w:sz w:val="22"/>
          <w:szCs w:val="22"/>
          <w:lang w:val="es-ES"/>
        </w:rPr>
        <w:t xml:space="preserve">que incluya </w:t>
      </w:r>
      <w:r w:rsidRPr="000A3199">
        <w:rPr>
          <w:rFonts w:cs="Arial"/>
          <w:bCs/>
          <w:sz w:val="22"/>
          <w:szCs w:val="22"/>
          <w:lang w:val="es-ES"/>
        </w:rPr>
        <w:t>nombre del proveedor, número de factura</w:t>
      </w:r>
      <w:r>
        <w:rPr>
          <w:rFonts w:cs="Arial"/>
          <w:bCs/>
          <w:sz w:val="22"/>
          <w:szCs w:val="22"/>
          <w:lang w:val="es-ES"/>
        </w:rPr>
        <w:t xml:space="preserve"> y</w:t>
      </w:r>
      <w:r w:rsidRPr="000A3199">
        <w:rPr>
          <w:rFonts w:cs="Arial"/>
          <w:bCs/>
          <w:sz w:val="22"/>
          <w:szCs w:val="22"/>
          <w:lang w:val="es-ES"/>
        </w:rPr>
        <w:t xml:space="preserve"> gestión de la compra. </w:t>
      </w:r>
    </w:p>
    <w:p w14:paraId="48537BA9" w14:textId="77777777" w:rsidR="0082514B" w:rsidRPr="000A3199" w:rsidRDefault="0082514B" w:rsidP="0082514B">
      <w:pPr>
        <w:tabs>
          <w:tab w:val="left" w:pos="8647"/>
        </w:tabs>
        <w:spacing w:before="120" w:after="120"/>
        <w:ind w:right="51"/>
        <w:jc w:val="both"/>
        <w:rPr>
          <w:rFonts w:cs="Arial"/>
          <w:bCs/>
          <w:sz w:val="22"/>
          <w:szCs w:val="22"/>
          <w:lang w:val="es-ES"/>
        </w:rPr>
      </w:pPr>
    </w:p>
    <w:p w14:paraId="45BBD710" w14:textId="77777777" w:rsidR="0082514B" w:rsidRPr="000A3199" w:rsidRDefault="0082514B" w:rsidP="0082514B">
      <w:pPr>
        <w:tabs>
          <w:tab w:val="left" w:pos="8647"/>
        </w:tabs>
        <w:spacing w:before="120" w:after="120"/>
        <w:ind w:right="51"/>
        <w:jc w:val="both"/>
        <w:rPr>
          <w:rFonts w:cs="Arial"/>
          <w:bCs/>
          <w:sz w:val="22"/>
          <w:szCs w:val="22"/>
          <w:lang w:val="es-ES"/>
        </w:rPr>
      </w:pPr>
    </w:p>
    <w:p w14:paraId="54331191" w14:textId="09DE502D" w:rsidR="0082514B" w:rsidRPr="0082514B" w:rsidRDefault="00A25561" w:rsidP="00A25561">
      <w:pPr>
        <w:tabs>
          <w:tab w:val="left" w:pos="8647"/>
        </w:tabs>
        <w:ind w:right="51"/>
        <w:jc w:val="center"/>
        <w:rPr>
          <w:rFonts w:cs="Arial"/>
          <w:b/>
          <w:bCs/>
          <w:i/>
          <w:szCs w:val="22"/>
          <w:lang w:val="es-CR"/>
        </w:rPr>
      </w:pPr>
      <w:proofErr w:type="spellStart"/>
      <w:r>
        <w:rPr>
          <w:rFonts w:cs="Arial"/>
          <w:b/>
          <w:bCs/>
          <w:i/>
          <w:szCs w:val="22"/>
          <w:lang w:val="es-CR"/>
        </w:rPr>
        <w:t>Lic.Waiman</w:t>
      </w:r>
      <w:proofErr w:type="spellEnd"/>
      <w:r>
        <w:rPr>
          <w:rFonts w:cs="Arial"/>
          <w:b/>
          <w:bCs/>
          <w:i/>
          <w:szCs w:val="22"/>
          <w:lang w:val="es-CR"/>
        </w:rPr>
        <w:t xml:space="preserve"> Hin Herrera</w:t>
      </w:r>
    </w:p>
    <w:p w14:paraId="4F0936F6" w14:textId="160A1B3C" w:rsidR="00A25561" w:rsidRDefault="00A25561" w:rsidP="00A25561">
      <w:pPr>
        <w:tabs>
          <w:tab w:val="left" w:pos="8647"/>
        </w:tabs>
        <w:ind w:right="51"/>
        <w:jc w:val="center"/>
        <w:rPr>
          <w:rFonts w:cs="Arial"/>
          <w:b/>
          <w:bCs/>
          <w:i/>
          <w:szCs w:val="22"/>
          <w:lang w:val="es-CR"/>
        </w:rPr>
      </w:pPr>
      <w:r>
        <w:rPr>
          <w:rFonts w:cs="Arial"/>
          <w:b/>
          <w:bCs/>
          <w:i/>
          <w:szCs w:val="22"/>
          <w:lang w:val="es-CR"/>
        </w:rPr>
        <w:t>Subdirectora, Responsable Caja Chica</w:t>
      </w:r>
    </w:p>
    <w:p w14:paraId="52366464" w14:textId="7D6A920C" w:rsidR="0082514B" w:rsidRPr="0082514B" w:rsidRDefault="00A25561" w:rsidP="00A25561">
      <w:pPr>
        <w:tabs>
          <w:tab w:val="left" w:pos="8647"/>
        </w:tabs>
        <w:ind w:right="51"/>
        <w:jc w:val="center"/>
        <w:rPr>
          <w:rFonts w:cs="Arial"/>
          <w:b/>
          <w:bCs/>
          <w:i/>
          <w:szCs w:val="22"/>
          <w:lang w:val="es-CR"/>
        </w:rPr>
      </w:pPr>
      <w:r>
        <w:rPr>
          <w:rFonts w:cs="Arial"/>
          <w:b/>
          <w:bCs/>
          <w:i/>
          <w:szCs w:val="22"/>
          <w:lang w:val="es-CR"/>
        </w:rPr>
        <w:t>Dirección</w:t>
      </w:r>
      <w:r w:rsidR="0082514B" w:rsidRPr="0082514B">
        <w:rPr>
          <w:rFonts w:cs="Arial"/>
          <w:b/>
          <w:bCs/>
          <w:i/>
          <w:szCs w:val="22"/>
          <w:lang w:val="es-ES"/>
        </w:rPr>
        <w:t xml:space="preserve"> Gestión Humana</w:t>
      </w:r>
    </w:p>
    <w:p w14:paraId="0BB63988" w14:textId="77777777" w:rsidR="0082514B" w:rsidRPr="0082514B" w:rsidRDefault="0082514B" w:rsidP="00A25561">
      <w:pPr>
        <w:tabs>
          <w:tab w:val="left" w:pos="8647"/>
        </w:tabs>
        <w:ind w:right="51"/>
        <w:jc w:val="center"/>
        <w:rPr>
          <w:rFonts w:cs="Arial"/>
          <w:bCs/>
          <w:i/>
          <w:szCs w:val="22"/>
          <w:lang w:val="es-ES"/>
        </w:rPr>
      </w:pPr>
    </w:p>
    <w:p w14:paraId="68C9CAC7" w14:textId="77777777" w:rsidR="0082514B" w:rsidRPr="000A3199" w:rsidRDefault="0082514B" w:rsidP="0082514B">
      <w:pPr>
        <w:tabs>
          <w:tab w:val="left" w:pos="8647"/>
        </w:tabs>
        <w:spacing w:before="120" w:after="120"/>
        <w:ind w:right="51"/>
        <w:rPr>
          <w:rFonts w:cs="Arial"/>
          <w:bCs/>
          <w:sz w:val="22"/>
          <w:szCs w:val="22"/>
          <w:lang w:val="es-ES"/>
        </w:rPr>
      </w:pPr>
    </w:p>
    <w:p w14:paraId="5A94A1B1" w14:textId="77777777" w:rsidR="001C3470" w:rsidRPr="0082514B" w:rsidRDefault="001C3470" w:rsidP="001C3470">
      <w:pPr>
        <w:rPr>
          <w:rFonts w:ascii="Helvetica" w:hAnsi="Helvetica"/>
          <w:lang w:val="es-ES"/>
        </w:rPr>
      </w:pPr>
      <w:bookmarkStart w:id="0" w:name="_GoBack"/>
      <w:bookmarkEnd w:id="0"/>
    </w:p>
    <w:sectPr w:rsidR="001C3470" w:rsidRPr="0082514B" w:rsidSect="001C3470">
      <w:headerReference w:type="default" r:id="rId9"/>
      <w:footerReference w:type="default" r:id="rId10"/>
      <w:pgSz w:w="12240" w:h="15840"/>
      <w:pgMar w:top="2268" w:right="1134" w:bottom="22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33149" w14:textId="77777777" w:rsidR="00CC2DA1" w:rsidRDefault="00CC2DA1" w:rsidP="001C3470">
      <w:r>
        <w:separator/>
      </w:r>
    </w:p>
  </w:endnote>
  <w:endnote w:type="continuationSeparator" w:id="0">
    <w:p w14:paraId="1C89CC6E" w14:textId="77777777" w:rsidR="00CC2DA1" w:rsidRDefault="00CC2DA1" w:rsidP="001C3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916" w:type="dxa"/>
      <w:tblInd w:w="-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4"/>
      <w:gridCol w:w="5502"/>
    </w:tblGrid>
    <w:tr w:rsidR="001C3470" w:rsidRPr="00A25561" w14:paraId="7094A242" w14:textId="77777777" w:rsidTr="001C3470">
      <w:trPr>
        <w:trHeight w:val="546"/>
      </w:trPr>
      <w:tc>
        <w:tcPr>
          <w:tcW w:w="5414" w:type="dxa"/>
        </w:tcPr>
        <w:p w14:paraId="318ED566" w14:textId="77777777" w:rsidR="001C3470" w:rsidRPr="001C3470" w:rsidRDefault="001C3470" w:rsidP="001C3470">
          <w:pPr>
            <w:pStyle w:val="Piedepgina"/>
            <w:rPr>
              <w:rFonts w:ascii="Arial" w:hAnsi="Arial" w:cs="Arial"/>
              <w:sz w:val="16"/>
              <w:szCs w:val="16"/>
            </w:rPr>
          </w:pPr>
          <w:r w:rsidRPr="001C3470">
            <w:rPr>
              <w:rFonts w:ascii="Arial" w:hAnsi="Arial" w:cs="Arial"/>
              <w:sz w:val="16"/>
              <w:szCs w:val="16"/>
            </w:rPr>
            <w:t>Dirección de Gestión Humana</w:t>
          </w:r>
        </w:p>
        <w:p w14:paraId="4F9D77AE" w14:textId="77777777" w:rsidR="001C3470" w:rsidRPr="001C3470" w:rsidRDefault="001C3470" w:rsidP="001C3470">
          <w:pPr>
            <w:pStyle w:val="Piedepgina"/>
            <w:rPr>
              <w:rFonts w:ascii="Arial" w:hAnsi="Arial" w:cs="Arial"/>
              <w:sz w:val="16"/>
              <w:szCs w:val="16"/>
            </w:rPr>
          </w:pPr>
          <w:r w:rsidRPr="001C3470">
            <w:rPr>
              <w:rFonts w:ascii="Arial" w:hAnsi="Arial" w:cs="Arial"/>
              <w:sz w:val="16"/>
              <w:szCs w:val="16"/>
            </w:rPr>
            <w:t xml:space="preserve">San José, Barrio González Lahmann </w:t>
          </w:r>
        </w:p>
        <w:p w14:paraId="67052EF1" w14:textId="4E49FF9F" w:rsidR="001C3470" w:rsidRPr="001C3470" w:rsidRDefault="001C3470" w:rsidP="001C3470">
          <w:pPr>
            <w:pStyle w:val="Piedepgina"/>
            <w:rPr>
              <w:rFonts w:ascii="Arial" w:hAnsi="Arial" w:cs="Arial"/>
              <w:sz w:val="16"/>
              <w:szCs w:val="16"/>
            </w:rPr>
          </w:pPr>
          <w:r w:rsidRPr="001C3470">
            <w:rPr>
              <w:rFonts w:ascii="Arial" w:hAnsi="Arial" w:cs="Arial"/>
              <w:sz w:val="16"/>
              <w:szCs w:val="16"/>
            </w:rPr>
            <w:t>Av 6-8, Calles 17-19, Teléfono: 2295-4961</w:t>
          </w:r>
          <w:r w:rsidR="0065145B">
            <w:rPr>
              <w:rFonts w:ascii="Arial" w:hAnsi="Arial" w:cs="Arial"/>
              <w:sz w:val="16"/>
              <w:szCs w:val="16"/>
            </w:rPr>
            <w:t>/2295-3945</w:t>
          </w:r>
        </w:p>
      </w:tc>
      <w:tc>
        <w:tcPr>
          <w:tcW w:w="5502" w:type="dxa"/>
        </w:tcPr>
        <w:p w14:paraId="4CE6C07F" w14:textId="7A2B1E29" w:rsidR="001C3470" w:rsidRPr="001C3470" w:rsidRDefault="00495F81" w:rsidP="001C3470">
          <w:pPr>
            <w:pStyle w:val="Piedepgina"/>
            <w:jc w:val="right"/>
            <w:rPr>
              <w:rFonts w:ascii="Arial" w:hAnsi="Arial" w:cs="Arial"/>
              <w:sz w:val="16"/>
              <w:szCs w:val="16"/>
              <w:lang w:val="es-ES"/>
            </w:rPr>
          </w:pPr>
          <w:r>
            <w:rPr>
              <w:rFonts w:ascii="Arial" w:hAnsi="Arial" w:cs="Arial"/>
              <w:sz w:val="16"/>
              <w:szCs w:val="16"/>
              <w:lang w:val="es-ES"/>
            </w:rPr>
            <w:t>Unidad de Presupuesto y Estudios Especiales</w:t>
          </w:r>
        </w:p>
        <w:p w14:paraId="4B73A606" w14:textId="46459B9C" w:rsidR="001C3470" w:rsidRPr="00495F81" w:rsidRDefault="00A25561" w:rsidP="001C3470">
          <w:pPr>
            <w:pStyle w:val="Piedepgina"/>
            <w:jc w:val="right"/>
            <w:rPr>
              <w:rFonts w:ascii="Arial" w:hAnsi="Arial" w:cs="Arial"/>
              <w:sz w:val="16"/>
              <w:szCs w:val="16"/>
              <w:lang w:val="en-US"/>
            </w:rPr>
          </w:pPr>
          <w:hyperlink r:id="rId1" w:history="1">
            <w:r w:rsidR="0082514B" w:rsidRPr="00A9758A">
              <w:rPr>
                <w:rStyle w:val="Hipervnculo"/>
                <w:rFonts w:ascii="Arial" w:hAnsi="Arial" w:cs="Arial"/>
                <w:sz w:val="16"/>
                <w:szCs w:val="16"/>
                <w:lang w:val="en-US"/>
              </w:rPr>
              <w:t>agarcias@Poder-Judicial.go.cr</w:t>
            </w:r>
          </w:hyperlink>
        </w:p>
        <w:p w14:paraId="2EB4FE83" w14:textId="1A6CB99E" w:rsidR="001C3470" w:rsidRPr="001C3470" w:rsidRDefault="001C3470" w:rsidP="001C3470">
          <w:pPr>
            <w:pStyle w:val="Piedepgina"/>
            <w:jc w:val="right"/>
            <w:rPr>
              <w:rFonts w:ascii="Arial" w:hAnsi="Arial" w:cs="Arial"/>
              <w:sz w:val="16"/>
              <w:szCs w:val="16"/>
              <w:lang w:val="en-US"/>
            </w:rPr>
          </w:pPr>
          <w:r w:rsidRPr="001C3470">
            <w:rPr>
              <w:rFonts w:ascii="Arial" w:hAnsi="Arial" w:cs="Arial"/>
              <w:sz w:val="16"/>
              <w:szCs w:val="16"/>
              <w:lang w:val="en-US"/>
            </w:rPr>
            <w:t>Teléfono: 2295-</w:t>
          </w:r>
          <w:r w:rsidR="00495F81">
            <w:rPr>
              <w:rFonts w:ascii="Arial" w:hAnsi="Arial" w:cs="Arial"/>
              <w:sz w:val="16"/>
              <w:szCs w:val="16"/>
              <w:lang w:val="en-US"/>
            </w:rPr>
            <w:t>3485</w:t>
          </w:r>
          <w:r w:rsidRPr="001C3470">
            <w:rPr>
              <w:rFonts w:ascii="Arial" w:hAnsi="Arial" w:cs="Arial"/>
              <w:sz w:val="16"/>
              <w:szCs w:val="16"/>
              <w:lang w:val="en-US"/>
            </w:rPr>
            <w:t xml:space="preserve"> ext. 01-</w:t>
          </w:r>
          <w:r w:rsidR="00495F81">
            <w:rPr>
              <w:rFonts w:ascii="Arial" w:hAnsi="Arial" w:cs="Arial"/>
              <w:sz w:val="16"/>
              <w:szCs w:val="16"/>
              <w:lang w:val="en-US"/>
            </w:rPr>
            <w:t>3485</w:t>
          </w:r>
        </w:p>
      </w:tc>
    </w:tr>
  </w:tbl>
  <w:p w14:paraId="1121A06F" w14:textId="77777777" w:rsidR="001C3470" w:rsidRPr="001C3470" w:rsidRDefault="001C3470" w:rsidP="001C3470">
    <w:pPr>
      <w:tabs>
        <w:tab w:val="left" w:pos="1136"/>
      </w:tabs>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B32E2" w14:textId="77777777" w:rsidR="00CC2DA1" w:rsidRDefault="00CC2DA1" w:rsidP="001C3470">
      <w:r>
        <w:separator/>
      </w:r>
    </w:p>
  </w:footnote>
  <w:footnote w:type="continuationSeparator" w:id="0">
    <w:p w14:paraId="0E44D282" w14:textId="77777777" w:rsidR="00CC2DA1" w:rsidRDefault="00CC2DA1" w:rsidP="001C3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58E79" w14:textId="77777777" w:rsidR="001C3470" w:rsidRDefault="001C3470">
    <w:pPr>
      <w:pStyle w:val="Encabezado"/>
    </w:pPr>
    <w:r>
      <w:rPr>
        <w:noProof/>
        <w:lang w:eastAsia="es-ES_tradnl"/>
      </w:rPr>
      <w:drawing>
        <wp:anchor distT="0" distB="0" distL="114300" distR="114300" simplePos="0" relativeHeight="251658240" behindDoc="1" locked="0" layoutInCell="1" allowOverlap="1" wp14:anchorId="04B61F41" wp14:editId="59D9B9C8">
          <wp:simplePos x="0" y="0"/>
          <wp:positionH relativeFrom="column">
            <wp:posOffset>-784467</wp:posOffset>
          </wp:positionH>
          <wp:positionV relativeFrom="paragraph">
            <wp:posOffset>-464015</wp:posOffset>
          </wp:positionV>
          <wp:extent cx="7884720" cy="101722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2019.jpg"/>
                  <pic:cNvPicPr/>
                </pic:nvPicPr>
                <pic:blipFill>
                  <a:blip r:embed="rId1">
                    <a:extLst>
                      <a:ext uri="{28A0092B-C50C-407E-A947-70E740481C1C}">
                        <a14:useLocalDpi xmlns:a14="http://schemas.microsoft.com/office/drawing/2010/main" val="0"/>
                      </a:ext>
                    </a:extLst>
                  </a:blip>
                  <a:stretch>
                    <a:fillRect/>
                  </a:stretch>
                </pic:blipFill>
                <pic:spPr>
                  <a:xfrm>
                    <a:off x="0" y="0"/>
                    <a:ext cx="7884720" cy="10172235"/>
                  </a:xfrm>
                  <a:prstGeom prst="rect">
                    <a:avLst/>
                  </a:prstGeom>
                </pic:spPr>
              </pic:pic>
            </a:graphicData>
          </a:graphic>
          <wp14:sizeRelH relativeFrom="margin">
            <wp14:pctWidth>0</wp14:pctWidth>
          </wp14:sizeRelH>
          <wp14:sizeRelV relativeFrom="margin">
            <wp14:pctHeight>0</wp14:pctHeight>
          </wp14:sizeRelV>
        </wp:anchor>
      </w:drawing>
    </w:r>
  </w:p>
  <w:p w14:paraId="5A6763A4" w14:textId="77777777" w:rsidR="001C3470" w:rsidRDefault="001C34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53475"/>
    <w:multiLevelType w:val="hybridMultilevel"/>
    <w:tmpl w:val="57B4FDDE"/>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1" w15:restartNumberingAfterBreak="0">
    <w:nsid w:val="25776E39"/>
    <w:multiLevelType w:val="hybridMultilevel"/>
    <w:tmpl w:val="D706B58E"/>
    <w:lvl w:ilvl="0" w:tplc="9FB8F8BA">
      <w:start w:val="1"/>
      <w:numFmt w:val="decimal"/>
      <w:lvlText w:val="%1)"/>
      <w:lvlJc w:val="left"/>
      <w:pPr>
        <w:tabs>
          <w:tab w:val="num" w:pos="360"/>
        </w:tabs>
        <w:ind w:left="360" w:hanging="360"/>
      </w:pPr>
      <w:rPr>
        <w:rFonts w:hint="default"/>
        <w:b/>
        <w:color w:val="auto"/>
      </w:rPr>
    </w:lvl>
    <w:lvl w:ilvl="1" w:tplc="0C0A0019">
      <w:start w:val="1"/>
      <w:numFmt w:val="lowerLetter"/>
      <w:lvlText w:val="%2."/>
      <w:lvlJc w:val="left"/>
      <w:pPr>
        <w:tabs>
          <w:tab w:val="num" w:pos="873"/>
        </w:tabs>
        <w:ind w:left="873" w:hanging="360"/>
      </w:pPr>
    </w:lvl>
    <w:lvl w:ilvl="2" w:tplc="0C0A001B" w:tentative="1">
      <w:start w:val="1"/>
      <w:numFmt w:val="lowerRoman"/>
      <w:lvlText w:val="%3."/>
      <w:lvlJc w:val="right"/>
      <w:pPr>
        <w:tabs>
          <w:tab w:val="num" w:pos="1593"/>
        </w:tabs>
        <w:ind w:left="1593" w:hanging="180"/>
      </w:pPr>
    </w:lvl>
    <w:lvl w:ilvl="3" w:tplc="0C0A000F" w:tentative="1">
      <w:start w:val="1"/>
      <w:numFmt w:val="decimal"/>
      <w:lvlText w:val="%4."/>
      <w:lvlJc w:val="left"/>
      <w:pPr>
        <w:tabs>
          <w:tab w:val="num" w:pos="2313"/>
        </w:tabs>
        <w:ind w:left="2313" w:hanging="360"/>
      </w:pPr>
    </w:lvl>
    <w:lvl w:ilvl="4" w:tplc="0C0A0019" w:tentative="1">
      <w:start w:val="1"/>
      <w:numFmt w:val="lowerLetter"/>
      <w:lvlText w:val="%5."/>
      <w:lvlJc w:val="left"/>
      <w:pPr>
        <w:tabs>
          <w:tab w:val="num" w:pos="3033"/>
        </w:tabs>
        <w:ind w:left="3033" w:hanging="360"/>
      </w:pPr>
    </w:lvl>
    <w:lvl w:ilvl="5" w:tplc="0C0A001B" w:tentative="1">
      <w:start w:val="1"/>
      <w:numFmt w:val="lowerRoman"/>
      <w:lvlText w:val="%6."/>
      <w:lvlJc w:val="right"/>
      <w:pPr>
        <w:tabs>
          <w:tab w:val="num" w:pos="3753"/>
        </w:tabs>
        <w:ind w:left="3753" w:hanging="180"/>
      </w:pPr>
    </w:lvl>
    <w:lvl w:ilvl="6" w:tplc="0C0A000F" w:tentative="1">
      <w:start w:val="1"/>
      <w:numFmt w:val="decimal"/>
      <w:lvlText w:val="%7."/>
      <w:lvlJc w:val="left"/>
      <w:pPr>
        <w:tabs>
          <w:tab w:val="num" w:pos="4473"/>
        </w:tabs>
        <w:ind w:left="4473" w:hanging="360"/>
      </w:pPr>
    </w:lvl>
    <w:lvl w:ilvl="7" w:tplc="0C0A0019" w:tentative="1">
      <w:start w:val="1"/>
      <w:numFmt w:val="lowerLetter"/>
      <w:lvlText w:val="%8."/>
      <w:lvlJc w:val="left"/>
      <w:pPr>
        <w:tabs>
          <w:tab w:val="num" w:pos="5193"/>
        </w:tabs>
        <w:ind w:left="5193" w:hanging="360"/>
      </w:pPr>
    </w:lvl>
    <w:lvl w:ilvl="8" w:tplc="0C0A001B" w:tentative="1">
      <w:start w:val="1"/>
      <w:numFmt w:val="lowerRoman"/>
      <w:lvlText w:val="%9."/>
      <w:lvlJc w:val="right"/>
      <w:pPr>
        <w:tabs>
          <w:tab w:val="num" w:pos="5913"/>
        </w:tabs>
        <w:ind w:left="5913" w:hanging="180"/>
      </w:pPr>
    </w:lvl>
  </w:abstractNum>
  <w:abstractNum w:abstractNumId="2" w15:restartNumberingAfterBreak="0">
    <w:nsid w:val="27A63628"/>
    <w:multiLevelType w:val="multilevel"/>
    <w:tmpl w:val="1256F0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upp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C7B5902"/>
    <w:multiLevelType w:val="hybridMultilevel"/>
    <w:tmpl w:val="BBEAAF5A"/>
    <w:lvl w:ilvl="0" w:tplc="140A0001">
      <w:start w:val="1"/>
      <w:numFmt w:val="bullet"/>
      <w:lvlText w:val=""/>
      <w:lvlJc w:val="left"/>
      <w:pPr>
        <w:ind w:left="1068" w:hanging="360"/>
      </w:pPr>
      <w:rPr>
        <w:rFonts w:ascii="Symbol" w:hAnsi="Symbol" w:hint="default"/>
      </w:rPr>
    </w:lvl>
    <w:lvl w:ilvl="1" w:tplc="140A0003">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4" w15:restartNumberingAfterBreak="0">
    <w:nsid w:val="704C7684"/>
    <w:multiLevelType w:val="hybridMultilevel"/>
    <w:tmpl w:val="04C6A1C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470"/>
    <w:rsid w:val="000632FB"/>
    <w:rsid w:val="001C3470"/>
    <w:rsid w:val="00495F81"/>
    <w:rsid w:val="0065145B"/>
    <w:rsid w:val="0082514B"/>
    <w:rsid w:val="00827D6B"/>
    <w:rsid w:val="00836A85"/>
    <w:rsid w:val="008A2CD6"/>
    <w:rsid w:val="00975CBF"/>
    <w:rsid w:val="00A25561"/>
    <w:rsid w:val="00AD3B94"/>
    <w:rsid w:val="00CC2DA1"/>
    <w:rsid w:val="00F2414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10B91E3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3470"/>
    <w:pPr>
      <w:tabs>
        <w:tab w:val="center" w:pos="4252"/>
        <w:tab w:val="right" w:pos="8504"/>
      </w:tabs>
    </w:pPr>
  </w:style>
  <w:style w:type="character" w:customStyle="1" w:styleId="EncabezadoCar">
    <w:name w:val="Encabezado Car"/>
    <w:basedOn w:val="Fuentedeprrafopredeter"/>
    <w:link w:val="Encabezado"/>
    <w:uiPriority w:val="99"/>
    <w:rsid w:val="001C3470"/>
  </w:style>
  <w:style w:type="paragraph" w:styleId="Piedepgina">
    <w:name w:val="footer"/>
    <w:basedOn w:val="Normal"/>
    <w:link w:val="PiedepginaCar"/>
    <w:uiPriority w:val="99"/>
    <w:unhideWhenUsed/>
    <w:rsid w:val="001C3470"/>
    <w:pPr>
      <w:tabs>
        <w:tab w:val="center" w:pos="4252"/>
        <w:tab w:val="right" w:pos="8504"/>
      </w:tabs>
    </w:pPr>
  </w:style>
  <w:style w:type="character" w:customStyle="1" w:styleId="PiedepginaCar">
    <w:name w:val="Pie de página Car"/>
    <w:basedOn w:val="Fuentedeprrafopredeter"/>
    <w:link w:val="Piedepgina"/>
    <w:uiPriority w:val="99"/>
    <w:rsid w:val="001C3470"/>
  </w:style>
  <w:style w:type="table" w:styleId="Tablaconcuadrcula">
    <w:name w:val="Table Grid"/>
    <w:basedOn w:val="Tablanormal"/>
    <w:uiPriority w:val="39"/>
    <w:rsid w:val="001C3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C3470"/>
    <w:rPr>
      <w:color w:val="0563C1" w:themeColor="hyperlink"/>
      <w:u w:val="single"/>
    </w:rPr>
  </w:style>
  <w:style w:type="character" w:styleId="Mencinsinresolver">
    <w:name w:val="Unresolved Mention"/>
    <w:basedOn w:val="Fuentedeprrafopredeter"/>
    <w:uiPriority w:val="99"/>
    <w:rsid w:val="00495F81"/>
    <w:rPr>
      <w:color w:val="605E5C"/>
      <w:shd w:val="clear" w:color="auto" w:fill="E1DFDD"/>
    </w:rPr>
  </w:style>
  <w:style w:type="paragraph" w:styleId="Textoindependiente">
    <w:name w:val="Body Text"/>
    <w:basedOn w:val="Normal"/>
    <w:link w:val="TextoindependienteCar"/>
    <w:rsid w:val="0082514B"/>
    <w:rPr>
      <w:rFonts w:ascii="Times New Roman" w:eastAsia="Times New Roman" w:hAnsi="Times New Roman" w:cs="Times New Roman"/>
      <w:sz w:val="28"/>
      <w:szCs w:val="20"/>
      <w:lang w:val="es-ES" w:eastAsia="es-ES"/>
    </w:rPr>
  </w:style>
  <w:style w:type="character" w:customStyle="1" w:styleId="TextoindependienteCar">
    <w:name w:val="Texto independiente Car"/>
    <w:basedOn w:val="Fuentedeprrafopredeter"/>
    <w:link w:val="Textoindependiente"/>
    <w:rsid w:val="0082514B"/>
    <w:rPr>
      <w:rFonts w:ascii="Times New Roman" w:eastAsia="Times New Roman" w:hAnsi="Times New Roman" w:cs="Times New Roman"/>
      <w:sz w:val="28"/>
      <w:szCs w:val="20"/>
      <w:lang w:val="es-ES" w:eastAsia="es-ES"/>
    </w:rPr>
  </w:style>
  <w:style w:type="paragraph" w:styleId="Ttulo">
    <w:name w:val="Title"/>
    <w:basedOn w:val="Normal"/>
    <w:link w:val="TtuloCar"/>
    <w:qFormat/>
    <w:rsid w:val="0082514B"/>
    <w:pPr>
      <w:widowControl w:val="0"/>
      <w:autoSpaceDE w:val="0"/>
      <w:autoSpaceDN w:val="0"/>
      <w:adjustRightInd w:val="0"/>
      <w:jc w:val="center"/>
    </w:pPr>
    <w:rPr>
      <w:rFonts w:ascii="Arial" w:eastAsia="Times New Roman" w:hAnsi="Arial" w:cs="Arial"/>
      <w:b/>
      <w:bCs/>
      <w:u w:color="000000"/>
      <w:shd w:val="clear" w:color="auto" w:fill="FFFFFF"/>
      <w:lang w:val="es-ES" w:eastAsia="es-ES"/>
    </w:rPr>
  </w:style>
  <w:style w:type="character" w:customStyle="1" w:styleId="TtuloCar">
    <w:name w:val="Título Car"/>
    <w:basedOn w:val="Fuentedeprrafopredeter"/>
    <w:link w:val="Ttulo"/>
    <w:rsid w:val="0082514B"/>
    <w:rPr>
      <w:rFonts w:ascii="Arial" w:eastAsia="Times New Roman" w:hAnsi="Arial" w:cs="Arial"/>
      <w:b/>
      <w:bCs/>
      <w:u w:color="000000"/>
      <w:lang w:val="es-ES" w:eastAsia="es-ES"/>
    </w:rPr>
  </w:style>
  <w:style w:type="paragraph" w:styleId="Prrafodelista">
    <w:name w:val="List Paragraph"/>
    <w:basedOn w:val="Normal"/>
    <w:uiPriority w:val="34"/>
    <w:qFormat/>
    <w:rsid w:val="0082514B"/>
    <w:pPr>
      <w:ind w:left="708"/>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arcias@poder-judicial.go.cr" TargetMode="External"/><Relationship Id="rId3" Type="http://schemas.openxmlformats.org/officeDocument/2006/relationships/settings" Target="settings.xml"/><Relationship Id="rId7" Type="http://schemas.openxmlformats.org/officeDocument/2006/relationships/hyperlink" Target="mailto:rcamposa@poder-judicial.go.c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garcias@Poder-Judicial.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1298</Words>
  <Characters>7144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Padilla Fuentes</dc:creator>
  <cp:keywords/>
  <dc:description/>
  <cp:lastModifiedBy>Alejandra García Sánchez</cp:lastModifiedBy>
  <cp:revision>4</cp:revision>
  <dcterms:created xsi:type="dcterms:W3CDTF">2019-05-14T20:35:00Z</dcterms:created>
  <dcterms:modified xsi:type="dcterms:W3CDTF">2019-05-24T19:31:00Z</dcterms:modified>
</cp:coreProperties>
</file>